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8E9C" w14:textId="1647E24C" w:rsidR="00964917" w:rsidRDefault="00964917" w:rsidP="00E508AF">
      <w:pPr>
        <w:spacing w:after="0" w:line="360" w:lineRule="auto"/>
        <w:rPr>
          <w:rFonts w:ascii="Arial" w:hAnsi="Arial" w:cs="Arial"/>
          <w:b/>
          <w:sz w:val="24"/>
          <w:szCs w:val="24"/>
        </w:rPr>
      </w:pPr>
    </w:p>
    <w:p w14:paraId="2B2AA414" w14:textId="77777777" w:rsidR="00A06819" w:rsidRDefault="00A06819" w:rsidP="00E508AF">
      <w:pPr>
        <w:spacing w:after="0" w:line="360" w:lineRule="auto"/>
        <w:rPr>
          <w:rFonts w:ascii="Arial" w:hAnsi="Arial" w:cs="Arial"/>
          <w:b/>
          <w:sz w:val="24"/>
          <w:szCs w:val="24"/>
        </w:rPr>
      </w:pPr>
    </w:p>
    <w:p w14:paraId="026AC3E8" w14:textId="77777777" w:rsidR="00A06819" w:rsidRPr="008B0C86" w:rsidRDefault="00A06819" w:rsidP="00A06819">
      <w:pPr>
        <w:spacing w:after="0" w:line="360" w:lineRule="auto"/>
        <w:rPr>
          <w:rFonts w:ascii="Arial" w:hAnsi="Arial" w:cs="Arial"/>
          <w:b/>
          <w:bCs/>
        </w:rPr>
      </w:pPr>
      <w:r w:rsidRPr="008B0C86">
        <w:rPr>
          <w:rFonts w:ascii="Arial" w:hAnsi="Arial" w:cs="Arial"/>
          <w:noProof/>
          <w:lang w:eastAsia="en-SG"/>
        </w:rPr>
        <mc:AlternateContent>
          <mc:Choice Requires="wps">
            <w:drawing>
              <wp:anchor distT="0" distB="0" distL="182880" distR="182880" simplePos="0" relativeHeight="251658240" behindDoc="0" locked="0" layoutInCell="1" allowOverlap="1" wp14:anchorId="54EA3CA0" wp14:editId="39249973">
                <wp:simplePos x="0" y="0"/>
                <wp:positionH relativeFrom="margin">
                  <wp:posOffset>340995</wp:posOffset>
                </wp:positionH>
                <wp:positionV relativeFrom="page">
                  <wp:posOffset>4084922</wp:posOffset>
                </wp:positionV>
                <wp:extent cx="5363210" cy="6720840"/>
                <wp:effectExtent l="0" t="0" r="8890" b="4445"/>
                <wp:wrapSquare wrapText="bothSides"/>
                <wp:docPr id="131" name="Text Box 131"/>
                <wp:cNvGraphicFramePr/>
                <a:graphic xmlns:a="http://schemas.openxmlformats.org/drawingml/2006/main">
                  <a:graphicData uri="http://schemas.microsoft.com/office/word/2010/wordprocessingShape">
                    <wps:wsp>
                      <wps:cNvSpPr txBox="1"/>
                      <wps:spPr>
                        <a:xfrm>
                          <a:off x="0" y="0"/>
                          <a:ext cx="536321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90963" w14:textId="3EEAE145" w:rsidR="00A06819" w:rsidRPr="006B646A" w:rsidRDefault="00DF237B" w:rsidP="00A06819">
                            <w:pPr>
                              <w:pStyle w:val="NoSpacing"/>
                              <w:spacing w:before="120" w:after="560" w:line="312" w:lineRule="auto"/>
                              <w:rPr>
                                <w:rStyle w:val="Heading1Char"/>
                                <w:rFonts w:cs="Arial"/>
                                <w:color w:val="auto"/>
                                <w:sz w:val="44"/>
                                <w:szCs w:val="44"/>
                              </w:rPr>
                            </w:pPr>
                            <w:sdt>
                              <w:sdtPr>
                                <w:rPr>
                                  <w:rFonts w:ascii="Arial" w:eastAsiaTheme="majorEastAsia" w:hAnsi="Arial" w:cs="Arial"/>
                                  <w:b/>
                                  <w:color w:val="2E74B5" w:themeColor="accent1" w:themeShade="BF"/>
                                  <w:sz w:val="44"/>
                                  <w:szCs w:val="44"/>
                                  <w:lang w:eastAsia="zh-CN"/>
                                </w:rPr>
                                <w:alias w:val="Title"/>
                                <w:tag w:val=""/>
                                <w:id w:val="1631749873"/>
                                <w:dataBinding w:prefixMappings="xmlns:ns0='http://purl.org/dc/elements/1.1/' xmlns:ns1='http://schemas.openxmlformats.org/package/2006/metadata/core-properties' " w:xpath="/ns1:coreProperties[1]/ns0:title[1]" w:storeItemID="{6C3C8BC8-F283-45AE-878A-BAB7291924A1}"/>
                                <w:text/>
                              </w:sdtPr>
                              <w:sdtEndPr/>
                              <w:sdtContent>
                                <w:r w:rsidR="00A06819" w:rsidRPr="00A206F3">
                                  <w:rPr>
                                    <w:rFonts w:ascii="Arial" w:eastAsiaTheme="majorEastAsia" w:hAnsi="Arial" w:cs="Arial"/>
                                    <w:b/>
                                    <w:color w:val="2E74B5" w:themeColor="accent1" w:themeShade="BF"/>
                                    <w:sz w:val="44"/>
                                    <w:szCs w:val="44"/>
                                    <w:lang w:eastAsia="zh-CN"/>
                                  </w:rPr>
                                  <w:t xml:space="preserve">THE WORKFORCE DEVELOPMENT APPLIED RESEARCH FUND (WDARF) GRANT CALL - </w:t>
                                </w:r>
                                <w:r w:rsidR="00A206F3" w:rsidRPr="00A206F3">
                                  <w:rPr>
                                    <w:rFonts w:ascii="Arial" w:eastAsiaTheme="majorEastAsia" w:hAnsi="Arial" w:cs="Arial"/>
                                    <w:b/>
                                    <w:color w:val="2E74B5" w:themeColor="accent1" w:themeShade="BF"/>
                                    <w:sz w:val="44"/>
                                    <w:szCs w:val="44"/>
                                    <w:lang w:eastAsia="zh-CN"/>
                                  </w:rPr>
                                  <w:t>2026</w:t>
                                </w:r>
                              </w:sdtContent>
                            </w:sdt>
                          </w:p>
                          <w:sdt>
                            <w:sdtPr>
                              <w:rPr>
                                <w:rFonts w:ascii="Arial" w:hAnsi="Arial" w:cs="Arial"/>
                                <w:b/>
                                <w:caps/>
                                <w:sz w:val="28"/>
                                <w:szCs w:val="28"/>
                              </w:rPr>
                              <w:alias w:val="Subtitle"/>
                              <w:tag w:val=""/>
                              <w:id w:val="775064297"/>
                              <w:dataBinding w:prefixMappings="xmlns:ns0='http://purl.org/dc/elements/1.1/' xmlns:ns1='http://schemas.openxmlformats.org/package/2006/metadata/core-properties' " w:xpath="/ns1:coreProperties[1]/ns0:subject[1]" w:storeItemID="{6C3C8BC8-F283-45AE-878A-BAB7291924A1}"/>
                              <w:text/>
                            </w:sdtPr>
                            <w:sdtEndPr/>
                            <w:sdtContent>
                              <w:p w14:paraId="1B99E97E" w14:textId="2DA3E229" w:rsidR="00A06819" w:rsidRPr="006B646A" w:rsidRDefault="00A06819" w:rsidP="00A06819">
                                <w:pPr>
                                  <w:pStyle w:val="NoSpacing"/>
                                  <w:spacing w:before="40" w:after="40"/>
                                  <w:rPr>
                                    <w:rFonts w:ascii="Arial" w:hAnsi="Arial" w:cs="Arial"/>
                                    <w:caps/>
                                    <w:sz w:val="28"/>
                                    <w:szCs w:val="28"/>
                                  </w:rPr>
                                </w:pPr>
                                <w:r>
                                  <w:rPr>
                                    <w:rFonts w:ascii="Arial" w:hAnsi="Arial" w:cs="Arial"/>
                                    <w:b/>
                                    <w:caps/>
                                    <w:sz w:val="28"/>
                                    <w:szCs w:val="28"/>
                                  </w:rPr>
                                  <w:t>ADMINISTRATIVE GUIDELINES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4EA3CA0" id="_x0000_t202" coordsize="21600,21600" o:spt="202" path="m,l,21600r21600,l21600,xe">
                <v:stroke joinstyle="miter"/>
                <v:path gradientshapeok="t" o:connecttype="rect"/>
              </v:shapetype>
              <v:shape id="Text Box 131" o:spid="_x0000_s1026" type="#_x0000_t202" style="position:absolute;margin-left:26.85pt;margin-top:321.65pt;width:422.3pt;height:529.2pt;z-index:251658240;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" filled="f" stroked="f" strokeweight=".5pt">
                <v:textbox style="mso-fit-shape-to-text:t" inset="0,0,0,0">
                  <w:txbxContent>
                    <w:p w14:paraId="1F690963" w14:textId="3EEAE145" w:rsidR="00A06819" w:rsidRPr="006B646A" w:rsidRDefault="00DF237B" w:rsidP="00A06819">
                      <w:pPr>
                        <w:pStyle w:val="NoSpacing"/>
                        <w:spacing w:before="120" w:after="560" w:line="312" w:lineRule="auto"/>
                        <w:rPr>
                          <w:rStyle w:val="Heading1Char"/>
                          <w:rFonts w:cs="Arial"/>
                          <w:color w:val="auto"/>
                          <w:sz w:val="44"/>
                          <w:szCs w:val="44"/>
                        </w:rPr>
                      </w:pPr>
                      <w:sdt>
                        <w:sdtPr>
                          <w:rPr>
                            <w:rFonts w:ascii="Arial" w:eastAsiaTheme="majorEastAsia" w:hAnsi="Arial" w:cs="Arial"/>
                            <w:b/>
                            <w:color w:val="2E74B5" w:themeColor="accent1" w:themeShade="BF"/>
                            <w:sz w:val="44"/>
                            <w:szCs w:val="44"/>
                            <w:lang w:eastAsia="zh-CN"/>
                          </w:rPr>
                          <w:alias w:val="Title"/>
                          <w:tag w:val=""/>
                          <w:id w:val="1631749873"/>
                          <w:dataBinding w:prefixMappings="xmlns:ns0='http://purl.org/dc/elements/1.1/' xmlns:ns1='http://schemas.openxmlformats.org/package/2006/metadata/core-properties' " w:xpath="/ns1:coreProperties[1]/ns0:title[1]" w:storeItemID="{6C3C8BC8-F283-45AE-878A-BAB7291924A1}"/>
                          <w:text/>
                        </w:sdtPr>
                        <w:sdtEndPr/>
                        <w:sdtContent>
                          <w:r w:rsidR="00A06819" w:rsidRPr="00A206F3">
                            <w:rPr>
                              <w:rFonts w:ascii="Arial" w:eastAsiaTheme="majorEastAsia" w:hAnsi="Arial" w:cs="Arial"/>
                              <w:b/>
                              <w:color w:val="2E74B5" w:themeColor="accent1" w:themeShade="BF"/>
                              <w:sz w:val="44"/>
                              <w:szCs w:val="44"/>
                              <w:lang w:eastAsia="zh-CN"/>
                            </w:rPr>
                            <w:t xml:space="preserve">THE WORKFORCE DEVELOPMENT APPLIED RESEARCH FUND (WDARF) GRANT CALL - </w:t>
                          </w:r>
                          <w:r w:rsidR="00A206F3" w:rsidRPr="00A206F3">
                            <w:rPr>
                              <w:rFonts w:ascii="Arial" w:eastAsiaTheme="majorEastAsia" w:hAnsi="Arial" w:cs="Arial"/>
                              <w:b/>
                              <w:color w:val="2E74B5" w:themeColor="accent1" w:themeShade="BF"/>
                              <w:sz w:val="44"/>
                              <w:szCs w:val="44"/>
                              <w:lang w:eastAsia="zh-CN"/>
                            </w:rPr>
                            <w:t>2026</w:t>
                          </w:r>
                        </w:sdtContent>
                      </w:sdt>
                    </w:p>
                    <w:sdt>
                      <w:sdtPr>
                        <w:rPr>
                          <w:rFonts w:ascii="Arial" w:hAnsi="Arial" w:cs="Arial"/>
                          <w:b/>
                          <w:caps/>
                          <w:sz w:val="28"/>
                          <w:szCs w:val="28"/>
                        </w:rPr>
                        <w:alias w:val="Subtitle"/>
                        <w:tag w:val=""/>
                        <w:id w:val="775064297"/>
                        <w:dataBinding w:prefixMappings="xmlns:ns0='http://purl.org/dc/elements/1.1/' xmlns:ns1='http://schemas.openxmlformats.org/package/2006/metadata/core-properties' " w:xpath="/ns1:coreProperties[1]/ns0:subject[1]" w:storeItemID="{6C3C8BC8-F283-45AE-878A-BAB7291924A1}"/>
                        <w:text/>
                      </w:sdtPr>
                      <w:sdtEndPr/>
                      <w:sdtContent>
                        <w:p w14:paraId="1B99E97E" w14:textId="2DA3E229" w:rsidR="00A06819" w:rsidRPr="006B646A" w:rsidRDefault="00A06819" w:rsidP="00A06819">
                          <w:pPr>
                            <w:pStyle w:val="NoSpacing"/>
                            <w:spacing w:before="40" w:after="40"/>
                            <w:rPr>
                              <w:rFonts w:ascii="Arial" w:hAnsi="Arial" w:cs="Arial"/>
                              <w:caps/>
                              <w:sz w:val="28"/>
                              <w:szCs w:val="28"/>
                            </w:rPr>
                          </w:pPr>
                          <w:r>
                            <w:rPr>
                              <w:rFonts w:ascii="Arial" w:hAnsi="Arial" w:cs="Arial"/>
                              <w:b/>
                              <w:caps/>
                              <w:sz w:val="28"/>
                              <w:szCs w:val="28"/>
                            </w:rPr>
                            <w:t>ADMINISTRATIVE GUIDELINES</w:t>
                          </w:r>
                        </w:p>
                      </w:sdtContent>
                    </w:sdt>
                  </w:txbxContent>
                </v:textbox>
                <w10:wrap type="square" anchorx="margin" anchory="page"/>
              </v:shape>
            </w:pict>
          </mc:Fallback>
        </mc:AlternateContent>
      </w:r>
      <w:r>
        <w:rPr>
          <w:rFonts w:ascii="Arial" w:hAnsi="Arial" w:cs="Arial"/>
          <w:noProof/>
          <w:lang w:eastAsia="en-SG"/>
        </w:rPr>
        <mc:AlternateContent>
          <mc:Choice Requires="wps">
            <w:drawing>
              <wp:anchor distT="0" distB="0" distL="114300" distR="114300" simplePos="0" relativeHeight="251658241" behindDoc="0" locked="0" layoutInCell="1" allowOverlap="1" wp14:anchorId="4C1F9AA8" wp14:editId="737CFC9D">
                <wp:simplePos x="0" y="0"/>
                <wp:positionH relativeFrom="column">
                  <wp:posOffset>2831749</wp:posOffset>
                </wp:positionH>
                <wp:positionV relativeFrom="paragraph">
                  <wp:posOffset>8051428</wp:posOffset>
                </wp:positionV>
                <wp:extent cx="2386941" cy="570016"/>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2386941" cy="5700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B6320" w14:textId="77777777" w:rsidR="00A06819" w:rsidRDefault="00A06819" w:rsidP="00A0681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1F9AA8" id="Text Box 1" o:spid="_x0000_s1027" type="#_x0000_t202" style="position:absolute;margin-left:222.95pt;margin-top:633.95pt;width:187.95pt;height:44.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" fillcolor="white [3201]" stroked="f" strokeweight=".5pt">
                <v:textbox>
                  <w:txbxContent>
                    <w:p w14:paraId="4B9B6320" w14:textId="77777777" w:rsidR="00A06819" w:rsidRDefault="00A06819" w:rsidP="00A06819">
                      <w:pPr>
                        <w:jc w:val="right"/>
                      </w:pPr>
                    </w:p>
                  </w:txbxContent>
                </v:textbox>
              </v:shape>
            </w:pict>
          </mc:Fallback>
        </mc:AlternateContent>
      </w:r>
      <w:r w:rsidRPr="7A2FF347">
        <w:rPr>
          <w:rFonts w:ascii="Arial" w:hAnsi="Arial" w:cs="Arial"/>
          <w:b/>
          <w:bCs/>
        </w:rPr>
        <w:br w:type="page"/>
      </w:r>
    </w:p>
    <w:sdt>
      <w:sdtPr>
        <w:rPr>
          <w:rFonts w:asciiTheme="minorHAnsi" w:eastAsiaTheme="minorEastAsia" w:hAnsiTheme="minorHAnsi" w:cstheme="minorBidi"/>
          <w:b w:val="0"/>
          <w:color w:val="auto"/>
          <w:sz w:val="22"/>
          <w:szCs w:val="22"/>
          <w:lang w:val="en-GB"/>
        </w:rPr>
        <w:id w:val="-1549602094"/>
        <w:docPartObj>
          <w:docPartGallery w:val="Table of Contents"/>
          <w:docPartUnique/>
        </w:docPartObj>
      </w:sdtPr>
      <w:sdtEndPr/>
      <w:sdtContent>
        <w:p w14:paraId="696A6498" w14:textId="10D4E13E" w:rsidR="00A06819" w:rsidRDefault="00A06819">
          <w:pPr>
            <w:pStyle w:val="TOCHeading"/>
          </w:pPr>
          <w:r>
            <w:rPr>
              <w:lang w:val="en-GB"/>
            </w:rPr>
            <w:t>Contents</w:t>
          </w:r>
        </w:p>
        <w:p w14:paraId="669D919C" w14:textId="70CCA1B5" w:rsidR="00A06819" w:rsidRPr="00461C06" w:rsidRDefault="00A06819">
          <w:pPr>
            <w:pStyle w:val="TOC1"/>
            <w:rPr>
              <w:rFonts w:ascii="Arial" w:eastAsiaTheme="minorEastAsia" w:hAnsi="Arial" w:cs="Arial"/>
              <w:noProof/>
              <w:kern w:val="2"/>
              <w:lang w:val="en-US" w:eastAsia="zh-CN"/>
              <w14:ligatures w14:val="standardContextual"/>
            </w:rPr>
          </w:pPr>
          <w:r>
            <w:fldChar w:fldCharType="begin"/>
          </w:r>
          <w:r>
            <w:instrText xml:space="preserve"> TOC \o "1-3" \h \z \u </w:instrText>
          </w:r>
          <w:r>
            <w:fldChar w:fldCharType="separate"/>
          </w:r>
          <w:hyperlink w:anchor="_Toc224133095" w:history="1">
            <w:r w:rsidRPr="00461C06">
              <w:rPr>
                <w:rStyle w:val="Hyperlink"/>
                <w:rFonts w:ascii="Arial" w:hAnsi="Arial" w:cs="Arial"/>
                <w:noProof/>
              </w:rPr>
              <w:t>1.</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Introduction</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_Toc224133095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3</w:t>
            </w:r>
            <w:r w:rsidRPr="00461C06">
              <w:rPr>
                <w:rFonts w:ascii="Arial" w:hAnsi="Arial" w:cs="Arial"/>
                <w:noProof/>
                <w:webHidden/>
              </w:rPr>
              <w:fldChar w:fldCharType="end"/>
            </w:r>
          </w:hyperlink>
        </w:p>
        <w:p w14:paraId="45E8069B" w14:textId="6C70CD7B" w:rsidR="00A06819" w:rsidRPr="00461C06" w:rsidRDefault="00A06819">
          <w:pPr>
            <w:pStyle w:val="TOC1"/>
            <w:rPr>
              <w:rFonts w:ascii="Arial" w:eastAsiaTheme="minorEastAsia" w:hAnsi="Arial" w:cs="Arial"/>
              <w:noProof/>
              <w:kern w:val="2"/>
              <w:lang w:val="en-US" w:eastAsia="zh-CN"/>
              <w14:ligatures w14:val="standardContextual"/>
            </w:rPr>
          </w:pPr>
          <w:hyperlink w:anchor="_Toc224133096" w:history="1">
            <w:r w:rsidRPr="00461C06">
              <w:rPr>
                <w:rStyle w:val="Hyperlink"/>
                <w:rFonts w:ascii="Arial" w:hAnsi="Arial" w:cs="Arial"/>
                <w:noProof/>
              </w:rPr>
              <w:t>2.</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Key Timeline of the Grant Call</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_Toc224133096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6</w:t>
            </w:r>
            <w:r w:rsidRPr="00461C06">
              <w:rPr>
                <w:rFonts w:ascii="Arial" w:hAnsi="Arial" w:cs="Arial"/>
                <w:noProof/>
                <w:webHidden/>
              </w:rPr>
              <w:fldChar w:fldCharType="end"/>
            </w:r>
          </w:hyperlink>
        </w:p>
        <w:p w14:paraId="71524897" w14:textId="122FF7EA" w:rsidR="00A06819" w:rsidRPr="00461C06" w:rsidRDefault="00A06819">
          <w:pPr>
            <w:pStyle w:val="TOC1"/>
            <w:rPr>
              <w:rFonts w:ascii="Arial" w:eastAsiaTheme="minorEastAsia" w:hAnsi="Arial" w:cs="Arial"/>
              <w:noProof/>
              <w:kern w:val="2"/>
              <w:lang w:val="en-US" w:eastAsia="zh-CN"/>
              <w14:ligatures w14:val="standardContextual"/>
            </w:rPr>
          </w:pPr>
          <w:hyperlink w:anchor="_Toc224133097" w:history="1">
            <w:r w:rsidRPr="00461C06">
              <w:rPr>
                <w:rStyle w:val="Hyperlink"/>
                <w:rFonts w:ascii="Arial" w:hAnsi="Arial" w:cs="Arial"/>
                <w:noProof/>
              </w:rPr>
              <w:t>3.</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Application</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_Toc224133097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6</w:t>
            </w:r>
            <w:r w:rsidRPr="00461C06">
              <w:rPr>
                <w:rFonts w:ascii="Arial" w:hAnsi="Arial" w:cs="Arial"/>
                <w:noProof/>
                <w:webHidden/>
              </w:rPr>
              <w:fldChar w:fldCharType="end"/>
            </w:r>
          </w:hyperlink>
        </w:p>
        <w:p w14:paraId="7CB7B25A" w14:textId="1BA20B41" w:rsidR="00A06819" w:rsidRPr="00461C06" w:rsidRDefault="00A06819">
          <w:pPr>
            <w:pStyle w:val="TOC1"/>
            <w:rPr>
              <w:rFonts w:ascii="Arial" w:eastAsiaTheme="minorEastAsia" w:hAnsi="Arial" w:cs="Arial"/>
              <w:noProof/>
              <w:kern w:val="2"/>
              <w:lang w:val="en-US" w:eastAsia="zh-CN"/>
              <w14:ligatures w14:val="standardContextual"/>
            </w:rPr>
          </w:pPr>
          <w:hyperlink w:anchor="_Toc224133098" w:history="1">
            <w:r w:rsidRPr="00461C06">
              <w:rPr>
                <w:rStyle w:val="Hyperlink"/>
                <w:rFonts w:ascii="Arial" w:hAnsi="Arial" w:cs="Arial"/>
                <w:noProof/>
              </w:rPr>
              <w:t>4.</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Eligibility</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_Toc224133098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8</w:t>
            </w:r>
            <w:r w:rsidRPr="00461C06">
              <w:rPr>
                <w:rFonts w:ascii="Arial" w:hAnsi="Arial" w:cs="Arial"/>
                <w:noProof/>
                <w:webHidden/>
              </w:rPr>
              <w:fldChar w:fldCharType="end"/>
            </w:r>
          </w:hyperlink>
        </w:p>
        <w:p w14:paraId="2E421D4F" w14:textId="6DBC54BB" w:rsidR="00A06819" w:rsidRPr="00461C06" w:rsidRDefault="00A06819">
          <w:pPr>
            <w:pStyle w:val="TOC1"/>
            <w:rPr>
              <w:rFonts w:ascii="Arial" w:eastAsiaTheme="minorEastAsia" w:hAnsi="Arial" w:cs="Arial"/>
              <w:noProof/>
              <w:kern w:val="2"/>
              <w:lang w:val="en-US" w:eastAsia="zh-CN"/>
              <w14:ligatures w14:val="standardContextual"/>
            </w:rPr>
          </w:pPr>
          <w:hyperlink w:anchor="_Toc224133099" w:history="1">
            <w:r w:rsidRPr="00461C06">
              <w:rPr>
                <w:rStyle w:val="Hyperlink"/>
                <w:rFonts w:ascii="Arial" w:hAnsi="Arial" w:cs="Arial"/>
                <w:noProof/>
              </w:rPr>
              <w:t>5.</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Research Timeframe</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_Toc224133099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10</w:t>
            </w:r>
            <w:r w:rsidRPr="00461C06">
              <w:rPr>
                <w:rFonts w:ascii="Arial" w:hAnsi="Arial" w:cs="Arial"/>
                <w:noProof/>
                <w:webHidden/>
              </w:rPr>
              <w:fldChar w:fldCharType="end"/>
            </w:r>
          </w:hyperlink>
        </w:p>
        <w:p w14:paraId="396B27DB" w14:textId="0C76A67E" w:rsidR="00A06819" w:rsidRPr="00461C06" w:rsidRDefault="00A06819">
          <w:pPr>
            <w:pStyle w:val="TOC1"/>
            <w:rPr>
              <w:rFonts w:ascii="Arial" w:eastAsiaTheme="minorEastAsia" w:hAnsi="Arial" w:cs="Arial"/>
              <w:noProof/>
              <w:kern w:val="2"/>
              <w:lang w:val="en-US" w:eastAsia="zh-CN"/>
              <w14:ligatures w14:val="standardContextual"/>
            </w:rPr>
          </w:pPr>
          <w:hyperlink w:anchor="_Toc224133100" w:history="1">
            <w:r w:rsidRPr="00461C06">
              <w:rPr>
                <w:rStyle w:val="Hyperlink"/>
                <w:rFonts w:ascii="Arial" w:hAnsi="Arial" w:cs="Arial"/>
                <w:noProof/>
              </w:rPr>
              <w:t>6.</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Funding Support</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_Toc224133100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10</w:t>
            </w:r>
            <w:r w:rsidRPr="00461C06">
              <w:rPr>
                <w:rFonts w:ascii="Arial" w:hAnsi="Arial" w:cs="Arial"/>
                <w:noProof/>
                <w:webHidden/>
              </w:rPr>
              <w:fldChar w:fldCharType="end"/>
            </w:r>
          </w:hyperlink>
        </w:p>
        <w:p w14:paraId="5EE4D353" w14:textId="29CFFA78" w:rsidR="00A06819" w:rsidRPr="00461C06" w:rsidRDefault="00A06819">
          <w:pPr>
            <w:pStyle w:val="TOC1"/>
            <w:rPr>
              <w:rFonts w:ascii="Arial" w:eastAsiaTheme="minorEastAsia" w:hAnsi="Arial" w:cs="Arial"/>
              <w:noProof/>
              <w:kern w:val="2"/>
              <w:lang w:val="en-US" w:eastAsia="zh-CN"/>
              <w14:ligatures w14:val="standardContextual"/>
            </w:rPr>
          </w:pPr>
          <w:hyperlink w:anchor="_Toc224133101" w:history="1">
            <w:r w:rsidRPr="00461C06">
              <w:rPr>
                <w:rStyle w:val="Hyperlink"/>
                <w:rFonts w:ascii="Arial" w:hAnsi="Arial" w:cs="Arial"/>
                <w:noProof/>
              </w:rPr>
              <w:t>7.</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Evaluation Criteria</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_Toc224133101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11</w:t>
            </w:r>
            <w:r w:rsidRPr="00461C06">
              <w:rPr>
                <w:rFonts w:ascii="Arial" w:hAnsi="Arial" w:cs="Arial"/>
                <w:noProof/>
                <w:webHidden/>
              </w:rPr>
              <w:fldChar w:fldCharType="end"/>
            </w:r>
          </w:hyperlink>
        </w:p>
        <w:p w14:paraId="0B8BFE08" w14:textId="2183910C" w:rsidR="00A06819" w:rsidRPr="00461C06" w:rsidRDefault="00A06819">
          <w:pPr>
            <w:pStyle w:val="TOC1"/>
            <w:rPr>
              <w:rFonts w:ascii="Arial" w:eastAsiaTheme="minorEastAsia" w:hAnsi="Arial" w:cs="Arial"/>
              <w:noProof/>
              <w:kern w:val="2"/>
              <w:lang w:val="en-US" w:eastAsia="zh-CN"/>
              <w14:ligatures w14:val="standardContextual"/>
            </w:rPr>
          </w:pPr>
          <w:hyperlink w:anchor="_Toc224133102" w:history="1">
            <w:r w:rsidRPr="00461C06">
              <w:rPr>
                <w:rStyle w:val="Hyperlink"/>
                <w:rFonts w:ascii="Arial" w:hAnsi="Arial" w:cs="Arial"/>
                <w:noProof/>
              </w:rPr>
              <w:t>8.</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Approval</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_Toc224133102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12</w:t>
            </w:r>
            <w:r w:rsidRPr="00461C06">
              <w:rPr>
                <w:rFonts w:ascii="Arial" w:hAnsi="Arial" w:cs="Arial"/>
                <w:noProof/>
                <w:webHidden/>
              </w:rPr>
              <w:fldChar w:fldCharType="end"/>
            </w:r>
          </w:hyperlink>
        </w:p>
        <w:p w14:paraId="149D3B72" w14:textId="78672281" w:rsidR="00A06819" w:rsidRPr="00461C06" w:rsidRDefault="00A06819">
          <w:pPr>
            <w:pStyle w:val="TOC1"/>
            <w:rPr>
              <w:rFonts w:ascii="Arial" w:eastAsiaTheme="minorEastAsia" w:hAnsi="Arial" w:cs="Arial"/>
              <w:noProof/>
              <w:kern w:val="2"/>
              <w:lang w:val="en-US" w:eastAsia="zh-CN"/>
              <w14:ligatures w14:val="standardContextual"/>
            </w:rPr>
          </w:pPr>
          <w:hyperlink w:anchor="_Toc224133103" w:history="1">
            <w:r w:rsidRPr="00461C06">
              <w:rPr>
                <w:rStyle w:val="Hyperlink"/>
                <w:rFonts w:ascii="Arial" w:hAnsi="Arial" w:cs="Arial"/>
                <w:noProof/>
              </w:rPr>
              <w:t>9.</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Translation of Research Projects through IAL Adult Learning Collaboratory (ALC)</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_Toc224133103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12</w:t>
            </w:r>
            <w:r w:rsidRPr="00461C06">
              <w:rPr>
                <w:rFonts w:ascii="Arial" w:hAnsi="Arial" w:cs="Arial"/>
                <w:noProof/>
                <w:webHidden/>
              </w:rPr>
              <w:fldChar w:fldCharType="end"/>
            </w:r>
          </w:hyperlink>
        </w:p>
        <w:p w14:paraId="6EFE4347" w14:textId="18E8BD0F" w:rsidR="00A06819" w:rsidRPr="00461C06" w:rsidRDefault="00A06819">
          <w:pPr>
            <w:pStyle w:val="TOC1"/>
            <w:rPr>
              <w:rFonts w:ascii="Arial" w:eastAsiaTheme="minorEastAsia" w:hAnsi="Arial" w:cs="Arial"/>
              <w:noProof/>
              <w:kern w:val="2"/>
              <w:sz w:val="23"/>
              <w:szCs w:val="23"/>
              <w:lang w:val="en-US" w:eastAsia="zh-CN"/>
              <w14:ligatures w14:val="standardContextual"/>
            </w:rPr>
          </w:pPr>
          <w:hyperlink w:anchor="_Toc224133104" w:history="1">
            <w:r w:rsidRPr="00461C06">
              <w:rPr>
                <w:rStyle w:val="Hyperlink"/>
                <w:rFonts w:ascii="Arial" w:hAnsi="Arial" w:cs="Arial"/>
                <w:noProof/>
              </w:rPr>
              <w:t>10.</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Disbursement of Funds</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_Toc224133104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13</w:t>
            </w:r>
            <w:r w:rsidRPr="00461C06">
              <w:rPr>
                <w:rFonts w:ascii="Arial" w:hAnsi="Arial" w:cs="Arial"/>
                <w:noProof/>
                <w:webHidden/>
              </w:rPr>
              <w:fldChar w:fldCharType="end"/>
            </w:r>
          </w:hyperlink>
        </w:p>
        <w:p w14:paraId="2B67E3D8" w14:textId="492CBC30" w:rsidR="00A06819" w:rsidRPr="00461C06" w:rsidRDefault="00A06819">
          <w:pPr>
            <w:pStyle w:val="TOC1"/>
            <w:rPr>
              <w:rFonts w:ascii="Arial" w:eastAsiaTheme="minorEastAsia" w:hAnsi="Arial" w:cs="Arial"/>
              <w:noProof/>
              <w:kern w:val="2"/>
              <w:lang w:val="en-US" w:eastAsia="zh-CN"/>
              <w14:ligatures w14:val="standardContextual"/>
            </w:rPr>
          </w:pPr>
          <w:hyperlink w:anchor="_Toc224133105" w:history="1">
            <w:r w:rsidRPr="00461C06">
              <w:rPr>
                <w:rStyle w:val="Hyperlink"/>
                <w:rFonts w:ascii="Arial" w:hAnsi="Arial" w:cs="Arial"/>
                <w:noProof/>
              </w:rPr>
              <w:t>11.</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Grant Variation</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_Toc224133105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13</w:t>
            </w:r>
            <w:r w:rsidRPr="00461C06">
              <w:rPr>
                <w:rFonts w:ascii="Arial" w:hAnsi="Arial" w:cs="Arial"/>
                <w:noProof/>
                <w:webHidden/>
              </w:rPr>
              <w:fldChar w:fldCharType="end"/>
            </w:r>
          </w:hyperlink>
        </w:p>
        <w:p w14:paraId="4B9CA26B" w14:textId="738CF8FF" w:rsidR="00A06819" w:rsidRPr="00461C06" w:rsidRDefault="00A06819">
          <w:pPr>
            <w:pStyle w:val="TOC1"/>
            <w:rPr>
              <w:rFonts w:ascii="Arial" w:eastAsiaTheme="minorEastAsia" w:hAnsi="Arial" w:cs="Arial"/>
              <w:noProof/>
              <w:kern w:val="2"/>
              <w:lang w:val="en-US" w:eastAsia="zh-CN"/>
              <w14:ligatures w14:val="standardContextual"/>
            </w:rPr>
          </w:pPr>
          <w:hyperlink w:anchor="_Toc224133106" w:history="1">
            <w:r w:rsidRPr="00461C06">
              <w:rPr>
                <w:rStyle w:val="Hyperlink"/>
                <w:rFonts w:ascii="Arial" w:hAnsi="Arial" w:cs="Arial"/>
                <w:noProof/>
              </w:rPr>
              <w:t>12.</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Performance Management</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_Toc224133106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14</w:t>
            </w:r>
            <w:r w:rsidRPr="00461C06">
              <w:rPr>
                <w:rFonts w:ascii="Arial" w:hAnsi="Arial" w:cs="Arial"/>
                <w:noProof/>
                <w:webHidden/>
              </w:rPr>
              <w:fldChar w:fldCharType="end"/>
            </w:r>
          </w:hyperlink>
        </w:p>
        <w:p w14:paraId="530FD19D" w14:textId="5BA0B6EC" w:rsidR="00A06819" w:rsidRPr="00461C06" w:rsidRDefault="00A06819">
          <w:pPr>
            <w:pStyle w:val="TOC1"/>
            <w:rPr>
              <w:rFonts w:ascii="Arial" w:eastAsiaTheme="minorEastAsia" w:hAnsi="Arial" w:cs="Arial"/>
              <w:noProof/>
              <w:kern w:val="2"/>
              <w:lang w:val="en-US" w:eastAsia="zh-CN"/>
              <w14:ligatures w14:val="standardContextual"/>
            </w:rPr>
          </w:pPr>
          <w:hyperlink w:anchor="_Toc224133107" w:history="1">
            <w:r w:rsidRPr="00461C06">
              <w:rPr>
                <w:rStyle w:val="Hyperlink"/>
                <w:rFonts w:ascii="Arial" w:hAnsi="Arial" w:cs="Arial"/>
                <w:noProof/>
              </w:rPr>
              <w:t>13.</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Closure of Project Accounts</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_Toc224133107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17</w:t>
            </w:r>
            <w:r w:rsidRPr="00461C06">
              <w:rPr>
                <w:rFonts w:ascii="Arial" w:hAnsi="Arial" w:cs="Arial"/>
                <w:noProof/>
                <w:webHidden/>
              </w:rPr>
              <w:fldChar w:fldCharType="end"/>
            </w:r>
          </w:hyperlink>
        </w:p>
        <w:p w14:paraId="20E95FB6" w14:textId="246E39DA" w:rsidR="00A06819" w:rsidRPr="00461C06" w:rsidRDefault="00A06819">
          <w:pPr>
            <w:pStyle w:val="TOC1"/>
            <w:rPr>
              <w:rFonts w:ascii="Arial" w:eastAsiaTheme="minorEastAsia" w:hAnsi="Arial" w:cs="Arial"/>
              <w:noProof/>
              <w:kern w:val="2"/>
              <w:lang w:val="en-US" w:eastAsia="zh-CN"/>
              <w14:ligatures w14:val="standardContextual"/>
            </w:rPr>
          </w:pPr>
          <w:hyperlink w:anchor="_Toc224133108" w:history="1">
            <w:r w:rsidRPr="00461C06">
              <w:rPr>
                <w:rStyle w:val="Hyperlink"/>
                <w:rFonts w:ascii="Arial" w:hAnsi="Arial" w:cs="Arial"/>
                <w:noProof/>
              </w:rPr>
              <w:t>14.</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Compliance of Administrative Guidelines</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_Toc224133108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18</w:t>
            </w:r>
            <w:r w:rsidRPr="00461C06">
              <w:rPr>
                <w:rFonts w:ascii="Arial" w:hAnsi="Arial" w:cs="Arial"/>
                <w:noProof/>
                <w:webHidden/>
              </w:rPr>
              <w:fldChar w:fldCharType="end"/>
            </w:r>
          </w:hyperlink>
        </w:p>
        <w:p w14:paraId="34097D45" w14:textId="15460C99" w:rsidR="00A06819" w:rsidRPr="00461C06" w:rsidRDefault="00A06819">
          <w:pPr>
            <w:pStyle w:val="TOC1"/>
            <w:rPr>
              <w:rFonts w:ascii="Arial" w:eastAsiaTheme="minorEastAsia" w:hAnsi="Arial" w:cs="Arial"/>
              <w:noProof/>
              <w:kern w:val="2"/>
              <w:lang w:val="en-US" w:eastAsia="zh-CN"/>
              <w14:ligatures w14:val="standardContextual"/>
            </w:rPr>
          </w:pPr>
          <w:hyperlink w:anchor="_Toc224133109" w:history="1">
            <w:r w:rsidRPr="00461C06">
              <w:rPr>
                <w:rStyle w:val="Hyperlink"/>
                <w:rFonts w:ascii="Arial" w:hAnsi="Arial" w:cs="Arial"/>
                <w:noProof/>
              </w:rPr>
              <w:t>15.</w:t>
            </w:r>
            <w:r w:rsidRPr="00461C06">
              <w:rPr>
                <w:rFonts w:ascii="Arial" w:eastAsiaTheme="minorEastAsia" w:hAnsi="Arial" w:cs="Arial"/>
                <w:noProof/>
                <w:kern w:val="2"/>
                <w:lang w:val="en-US" w:eastAsia="zh-CN"/>
                <w14:ligatures w14:val="standardContextual"/>
              </w:rPr>
              <w:tab/>
            </w:r>
            <w:r w:rsidRPr="00461C06">
              <w:rPr>
                <w:rStyle w:val="Hyperlink"/>
                <w:rFonts w:ascii="Arial" w:hAnsi="Arial" w:cs="Arial"/>
                <w:noProof/>
              </w:rPr>
              <w:t>Miscellaneous</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_Toc224133109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18</w:t>
            </w:r>
            <w:r w:rsidRPr="00461C06">
              <w:rPr>
                <w:rFonts w:ascii="Arial" w:hAnsi="Arial" w:cs="Arial"/>
                <w:noProof/>
                <w:webHidden/>
              </w:rPr>
              <w:fldChar w:fldCharType="end"/>
            </w:r>
          </w:hyperlink>
        </w:p>
        <w:p w14:paraId="6B1783B9" w14:textId="215F3AD5" w:rsidR="00A06819" w:rsidRPr="00461C06" w:rsidRDefault="00A06819">
          <w:pPr>
            <w:pStyle w:val="TOC1"/>
            <w:rPr>
              <w:rFonts w:ascii="Arial" w:eastAsiaTheme="minorEastAsia" w:hAnsi="Arial" w:cs="Arial"/>
              <w:noProof/>
              <w:kern w:val="2"/>
              <w:lang w:val="en-US" w:eastAsia="zh-CN"/>
              <w14:ligatures w14:val="standardContextual"/>
            </w:rPr>
          </w:pPr>
          <w:hyperlink w:anchor="_Toc224133110" w:history="1">
            <w:r w:rsidRPr="00461C06">
              <w:rPr>
                <w:rStyle w:val="Hyperlink"/>
                <w:rFonts w:ascii="Arial" w:hAnsi="Arial" w:cs="Arial"/>
                <w:noProof/>
              </w:rPr>
              <w:t>Annex A - Guidance for Processing Variation Requests</w:t>
            </w:r>
            <w:r w:rsidRPr="00461C06">
              <w:rPr>
                <w:rFonts w:ascii="Arial" w:hAnsi="Arial" w:cs="Arial"/>
                <w:noProof/>
                <w:webHidden/>
              </w:rPr>
              <w:tab/>
            </w:r>
            <w:r w:rsidRPr="00461C06">
              <w:rPr>
                <w:rFonts w:ascii="Arial" w:hAnsi="Arial" w:cs="Arial"/>
                <w:noProof/>
                <w:webHidden/>
              </w:rPr>
              <w:fldChar w:fldCharType="begin"/>
            </w:r>
            <w:r w:rsidRPr="00461C06">
              <w:rPr>
                <w:rFonts w:ascii="Arial" w:hAnsi="Arial" w:cs="Arial"/>
                <w:noProof/>
                <w:webHidden/>
              </w:rPr>
              <w:instrText xml:space="preserve"> PAGEREF _Toc224133110 \h </w:instrText>
            </w:r>
            <w:r w:rsidRPr="00461C06">
              <w:rPr>
                <w:rFonts w:ascii="Arial" w:hAnsi="Arial" w:cs="Arial"/>
                <w:noProof/>
                <w:webHidden/>
              </w:rPr>
            </w:r>
            <w:r w:rsidRPr="00461C06">
              <w:rPr>
                <w:rFonts w:ascii="Arial" w:hAnsi="Arial" w:cs="Arial"/>
                <w:noProof/>
                <w:webHidden/>
              </w:rPr>
              <w:fldChar w:fldCharType="separate"/>
            </w:r>
            <w:r w:rsidR="00B610FB">
              <w:rPr>
                <w:rFonts w:ascii="Arial" w:hAnsi="Arial" w:cs="Arial"/>
                <w:noProof/>
                <w:webHidden/>
              </w:rPr>
              <w:t>19</w:t>
            </w:r>
            <w:r w:rsidRPr="00461C06">
              <w:rPr>
                <w:rFonts w:ascii="Arial" w:hAnsi="Arial" w:cs="Arial"/>
                <w:noProof/>
                <w:webHidden/>
              </w:rPr>
              <w:fldChar w:fldCharType="end"/>
            </w:r>
          </w:hyperlink>
        </w:p>
        <w:p w14:paraId="31A20B16" w14:textId="6DCDF24A" w:rsidR="00A06819" w:rsidRDefault="00A06819">
          <w:r>
            <w:rPr>
              <w:b/>
              <w:bCs/>
              <w:lang w:val="en-GB"/>
            </w:rPr>
            <w:fldChar w:fldCharType="end"/>
          </w:r>
        </w:p>
      </w:sdtContent>
    </w:sdt>
    <w:p w14:paraId="6F0376EA" w14:textId="317DF62C" w:rsidR="003F4B2C" w:rsidRPr="00A06819" w:rsidRDefault="00A06819" w:rsidP="00A06819">
      <w:pPr>
        <w:rPr>
          <w:rFonts w:ascii="Arial" w:hAnsi="Arial" w:cs="Arial"/>
          <w:b/>
          <w:sz w:val="24"/>
          <w:szCs w:val="24"/>
        </w:rPr>
      </w:pPr>
      <w:r>
        <w:rPr>
          <w:rFonts w:ascii="Arial" w:hAnsi="Arial" w:cs="Arial"/>
          <w:b/>
          <w:sz w:val="24"/>
          <w:szCs w:val="24"/>
        </w:rPr>
        <w:br w:type="page"/>
      </w:r>
    </w:p>
    <w:p w14:paraId="5D0C9D36" w14:textId="56D8F269" w:rsidR="003F4B2C" w:rsidRPr="009E2A22" w:rsidRDefault="003F4B2C" w:rsidP="00A9628C">
      <w:pPr>
        <w:pStyle w:val="Heading1"/>
        <w:numPr>
          <w:ilvl w:val="0"/>
          <w:numId w:val="2"/>
        </w:numPr>
        <w:spacing w:before="0" w:line="360" w:lineRule="auto"/>
        <w:ind w:left="709" w:hanging="709"/>
        <w:rPr>
          <w:rFonts w:cs="Arial"/>
          <w:sz w:val="24"/>
          <w:szCs w:val="24"/>
        </w:rPr>
      </w:pPr>
      <w:bookmarkStart w:id="0" w:name="_Toc224048139"/>
      <w:bookmarkStart w:id="1" w:name="_Toc224133095"/>
      <w:r w:rsidRPr="009E2A22">
        <w:rPr>
          <w:rFonts w:cs="Arial"/>
          <w:sz w:val="24"/>
          <w:szCs w:val="24"/>
        </w:rPr>
        <w:lastRenderedPageBreak/>
        <w:t>Introduction</w:t>
      </w:r>
      <w:bookmarkEnd w:id="0"/>
      <w:bookmarkEnd w:id="1"/>
    </w:p>
    <w:p w14:paraId="296F8539" w14:textId="77777777" w:rsidR="004018F3" w:rsidRPr="00C107C4" w:rsidRDefault="004018F3" w:rsidP="00C107C4">
      <w:pPr>
        <w:spacing w:after="0" w:line="360" w:lineRule="auto"/>
        <w:jc w:val="both"/>
        <w:rPr>
          <w:rFonts w:ascii="Arial" w:hAnsi="Arial" w:cs="Arial"/>
          <w:sz w:val="24"/>
          <w:szCs w:val="24"/>
        </w:rPr>
      </w:pPr>
    </w:p>
    <w:p w14:paraId="7797A057" w14:textId="648E71C3" w:rsidR="00D25150" w:rsidRPr="00A6245E" w:rsidRDefault="050BEDE1" w:rsidP="00A9628C">
      <w:pPr>
        <w:pStyle w:val="ListParagraph"/>
        <w:numPr>
          <w:ilvl w:val="1"/>
          <w:numId w:val="2"/>
        </w:numPr>
        <w:spacing w:after="0" w:line="360" w:lineRule="auto"/>
        <w:ind w:left="709" w:hanging="709"/>
        <w:jc w:val="both"/>
        <w:rPr>
          <w:rFonts w:ascii="Arial" w:hAnsi="Arial" w:cs="Arial"/>
          <w:strike/>
          <w:sz w:val="24"/>
          <w:szCs w:val="24"/>
        </w:rPr>
      </w:pPr>
      <w:r w:rsidRPr="00A6245E">
        <w:rPr>
          <w:rFonts w:ascii="Arial" w:hAnsi="Arial" w:cs="Arial"/>
          <w:sz w:val="24"/>
          <w:szCs w:val="24"/>
        </w:rPr>
        <w:t>The Workforce Development Applied Research Fund (“</w:t>
      </w:r>
      <w:r w:rsidRPr="00A6245E">
        <w:rPr>
          <w:rFonts w:ascii="Arial" w:hAnsi="Arial" w:cs="Arial"/>
          <w:b/>
          <w:bCs/>
          <w:sz w:val="24"/>
          <w:szCs w:val="24"/>
        </w:rPr>
        <w:t>WDARF</w:t>
      </w:r>
      <w:r w:rsidRPr="00A6245E">
        <w:rPr>
          <w:rFonts w:ascii="Arial" w:hAnsi="Arial" w:cs="Arial"/>
          <w:sz w:val="24"/>
          <w:szCs w:val="24"/>
        </w:rPr>
        <w:t xml:space="preserve">”), a national-level research fund set up by the </w:t>
      </w:r>
      <w:proofErr w:type="spellStart"/>
      <w:r w:rsidRPr="00A6245E">
        <w:rPr>
          <w:rFonts w:ascii="Arial" w:hAnsi="Arial" w:cs="Arial"/>
          <w:sz w:val="24"/>
          <w:szCs w:val="24"/>
        </w:rPr>
        <w:t>SkillsFuture</w:t>
      </w:r>
      <w:proofErr w:type="spellEnd"/>
      <w:r w:rsidRPr="00A6245E">
        <w:rPr>
          <w:rFonts w:ascii="Arial" w:hAnsi="Arial" w:cs="Arial"/>
          <w:sz w:val="24"/>
          <w:szCs w:val="24"/>
        </w:rPr>
        <w:t xml:space="preserve"> Singapore (SSG), aims to foster high quality and rigorous applied research in workforce development and lifelong learning to support </w:t>
      </w:r>
      <w:r w:rsidR="00FD73B0">
        <w:rPr>
          <w:rFonts w:ascii="Arial" w:hAnsi="Arial" w:cs="Arial"/>
          <w:sz w:val="24"/>
          <w:szCs w:val="24"/>
        </w:rPr>
        <w:t>SSG</w:t>
      </w:r>
      <w:r w:rsidR="002E26FA">
        <w:rPr>
          <w:rFonts w:ascii="Arial" w:hAnsi="Arial" w:cs="Arial"/>
          <w:sz w:val="24"/>
          <w:szCs w:val="24"/>
        </w:rPr>
        <w:t>’s</w:t>
      </w:r>
      <w:r w:rsidRPr="00A6245E">
        <w:rPr>
          <w:rFonts w:ascii="Arial" w:hAnsi="Arial" w:cs="Arial"/>
          <w:sz w:val="24"/>
          <w:szCs w:val="24"/>
        </w:rPr>
        <w:t xml:space="preserve"> key thrusts and national-level policies. It encourages inter-disciplinary research and seeks to strengthen research capabilities, through leveraging both local and international expertise.</w:t>
      </w:r>
    </w:p>
    <w:p w14:paraId="764EF4F3" w14:textId="38E4C288" w:rsidR="00B6706D" w:rsidRPr="00504EB0" w:rsidRDefault="00B6706D" w:rsidP="00C107C4">
      <w:pPr>
        <w:spacing w:after="0" w:line="360" w:lineRule="auto"/>
        <w:jc w:val="both"/>
        <w:rPr>
          <w:rFonts w:ascii="Arial" w:hAnsi="Arial" w:cs="Arial"/>
          <w:sz w:val="24"/>
          <w:szCs w:val="24"/>
        </w:rPr>
      </w:pPr>
    </w:p>
    <w:p w14:paraId="66A68911" w14:textId="3B07BB8A" w:rsidR="00D25150" w:rsidRDefault="00D37BED" w:rsidP="00A9628C">
      <w:pPr>
        <w:pStyle w:val="ListParagraph"/>
        <w:numPr>
          <w:ilvl w:val="1"/>
          <w:numId w:val="2"/>
        </w:numPr>
        <w:spacing w:after="0" w:line="360" w:lineRule="auto"/>
        <w:ind w:left="709" w:hanging="709"/>
        <w:jc w:val="both"/>
        <w:rPr>
          <w:rFonts w:ascii="Arial" w:hAnsi="Arial" w:cs="Arial"/>
          <w:sz w:val="24"/>
          <w:szCs w:val="24"/>
        </w:rPr>
      </w:pPr>
      <w:r w:rsidRPr="7FE5349B">
        <w:rPr>
          <w:rFonts w:ascii="Arial" w:hAnsi="Arial" w:cs="Arial"/>
          <w:sz w:val="24"/>
          <w:szCs w:val="24"/>
        </w:rPr>
        <w:t xml:space="preserve">SSG drives and coordinates the implementation of the national </w:t>
      </w:r>
      <w:proofErr w:type="spellStart"/>
      <w:r w:rsidRPr="7FE5349B">
        <w:rPr>
          <w:rFonts w:ascii="Arial" w:hAnsi="Arial" w:cs="Arial"/>
          <w:sz w:val="24"/>
          <w:szCs w:val="24"/>
        </w:rPr>
        <w:t>SkillsFuture</w:t>
      </w:r>
      <w:proofErr w:type="spellEnd"/>
      <w:r w:rsidRPr="7FE5349B">
        <w:rPr>
          <w:rFonts w:ascii="Arial" w:hAnsi="Arial" w:cs="Arial"/>
          <w:sz w:val="24"/>
          <w:szCs w:val="24"/>
        </w:rPr>
        <w:t xml:space="preserve"> </w:t>
      </w:r>
      <w:r w:rsidR="2CC035DD" w:rsidRPr="7FE5349B">
        <w:rPr>
          <w:rFonts w:ascii="Arial" w:hAnsi="Arial" w:cs="Arial"/>
          <w:sz w:val="24"/>
          <w:szCs w:val="24"/>
        </w:rPr>
        <w:t>M</w:t>
      </w:r>
      <w:r w:rsidRPr="7FE5349B">
        <w:rPr>
          <w:rFonts w:ascii="Arial" w:hAnsi="Arial" w:cs="Arial"/>
          <w:sz w:val="24"/>
          <w:szCs w:val="24"/>
        </w:rPr>
        <w:t xml:space="preserve">ovement, promotes a culture of lifelong learning and a quality ecosystem of Training and Adult Education (TAE) in Singapore. </w:t>
      </w:r>
      <w:r w:rsidR="00D25150" w:rsidRPr="7FE5349B">
        <w:rPr>
          <w:rFonts w:ascii="Arial" w:hAnsi="Arial" w:cs="Arial"/>
          <w:sz w:val="24"/>
          <w:szCs w:val="24"/>
        </w:rPr>
        <w:t xml:space="preserve">Through a holistic system of national </w:t>
      </w:r>
      <w:proofErr w:type="spellStart"/>
      <w:r w:rsidR="00D25150" w:rsidRPr="7FE5349B">
        <w:rPr>
          <w:rFonts w:ascii="Arial" w:hAnsi="Arial" w:cs="Arial"/>
          <w:sz w:val="24"/>
          <w:szCs w:val="24"/>
        </w:rPr>
        <w:t>SkillsFuture</w:t>
      </w:r>
      <w:proofErr w:type="spellEnd"/>
      <w:r w:rsidR="00D25150" w:rsidRPr="7FE5349B">
        <w:rPr>
          <w:rFonts w:ascii="Arial" w:hAnsi="Arial" w:cs="Arial"/>
          <w:sz w:val="24"/>
          <w:szCs w:val="24"/>
        </w:rPr>
        <w:t xml:space="preserve"> initiatives, SSG enables Singaporeans to take charge of </w:t>
      </w:r>
      <w:r w:rsidR="00D25150" w:rsidRPr="00504EB0">
        <w:rPr>
          <w:rFonts w:ascii="Arial" w:hAnsi="Arial" w:cs="Arial"/>
          <w:sz w:val="24"/>
          <w:szCs w:val="24"/>
        </w:rPr>
        <w:t xml:space="preserve">their learning journey in their pursuit of skills mastery. </w:t>
      </w:r>
      <w:r w:rsidR="331EC830" w:rsidRPr="00504EB0">
        <w:rPr>
          <w:rFonts w:ascii="Arial" w:eastAsia="Arial" w:hAnsi="Arial" w:cs="Arial"/>
          <w:sz w:val="24"/>
          <w:szCs w:val="24"/>
        </w:rPr>
        <w:t xml:space="preserve">Over the years, </w:t>
      </w:r>
      <w:proofErr w:type="spellStart"/>
      <w:r w:rsidR="331EC830" w:rsidRPr="00504EB0">
        <w:rPr>
          <w:rFonts w:ascii="Arial" w:eastAsia="Arial" w:hAnsi="Arial" w:cs="Arial"/>
          <w:sz w:val="24"/>
          <w:szCs w:val="24"/>
        </w:rPr>
        <w:t>SkillsFuture</w:t>
      </w:r>
      <w:proofErr w:type="spellEnd"/>
      <w:r w:rsidR="331EC830" w:rsidRPr="00504EB0">
        <w:rPr>
          <w:rFonts w:ascii="Arial" w:eastAsia="Arial" w:hAnsi="Arial" w:cs="Arial"/>
          <w:sz w:val="24"/>
          <w:szCs w:val="24"/>
        </w:rPr>
        <w:t xml:space="preserve"> continues to be the driving force for individual and enterprise-led upskilling and reskilling efforts to prepare our workforce for a rapidly evolving economy</w:t>
      </w:r>
      <w:r w:rsidR="009B1EA7" w:rsidRPr="00504EB0">
        <w:rPr>
          <w:rFonts w:ascii="Arial" w:eastAsia="Arial" w:hAnsi="Arial" w:cs="Arial"/>
          <w:sz w:val="24"/>
          <w:szCs w:val="24"/>
        </w:rPr>
        <w:t>.</w:t>
      </w:r>
      <w:r w:rsidR="331EC830" w:rsidRPr="00504EB0">
        <w:t xml:space="preserve"> </w:t>
      </w:r>
      <w:r w:rsidR="00D25150" w:rsidRPr="7FE5349B">
        <w:rPr>
          <w:rFonts w:ascii="Arial" w:hAnsi="Arial" w:cs="Arial"/>
          <w:sz w:val="24"/>
          <w:szCs w:val="24"/>
        </w:rPr>
        <w:t xml:space="preserve">SSG works with key stakeholders to ensure that adults have access to high quality and industry-relevant training that meets the demands of different sectors of the economy for </w:t>
      </w:r>
      <w:r w:rsidRPr="7FE5349B">
        <w:rPr>
          <w:rFonts w:ascii="Arial" w:hAnsi="Arial" w:cs="Arial"/>
          <w:sz w:val="24"/>
          <w:szCs w:val="24"/>
        </w:rPr>
        <w:t>a skilled</w:t>
      </w:r>
      <w:r w:rsidR="00D25150" w:rsidRPr="7FE5349B">
        <w:rPr>
          <w:rFonts w:ascii="Arial" w:hAnsi="Arial" w:cs="Arial"/>
          <w:sz w:val="24"/>
          <w:szCs w:val="24"/>
        </w:rPr>
        <w:t xml:space="preserve"> and productive workforce.</w:t>
      </w:r>
    </w:p>
    <w:p w14:paraId="4C8FB62E" w14:textId="77777777" w:rsidR="00D24FB5" w:rsidRPr="00C107C4" w:rsidRDefault="00D24FB5" w:rsidP="00C107C4">
      <w:pPr>
        <w:spacing w:line="360" w:lineRule="auto"/>
        <w:rPr>
          <w:rFonts w:ascii="Arial" w:hAnsi="Arial" w:cs="Arial"/>
          <w:sz w:val="24"/>
          <w:szCs w:val="24"/>
        </w:rPr>
      </w:pPr>
    </w:p>
    <w:p w14:paraId="0C2A446D" w14:textId="5AABC464" w:rsidR="00D24FB5" w:rsidRPr="00224674" w:rsidRDefault="434705CD" w:rsidP="00C107C4">
      <w:pPr>
        <w:pStyle w:val="ListParagraph"/>
        <w:spacing w:after="0" w:line="360" w:lineRule="auto"/>
        <w:ind w:left="709"/>
        <w:jc w:val="both"/>
        <w:rPr>
          <w:rFonts w:ascii="Arial" w:hAnsi="Arial" w:cs="Arial"/>
          <w:sz w:val="24"/>
          <w:szCs w:val="24"/>
        </w:rPr>
      </w:pPr>
      <w:r w:rsidRPr="00224674">
        <w:rPr>
          <w:rFonts w:ascii="Arial" w:hAnsi="Arial" w:cs="Arial"/>
          <w:sz w:val="24"/>
          <w:szCs w:val="24"/>
        </w:rPr>
        <w:t xml:space="preserve">The Institute for Adult Learning (IAL), an Autonomous Institute of the Singapore University of Social Sciences (SUSS), administers the WDARF on behalf of SSG.  </w:t>
      </w:r>
      <w:r w:rsidR="00224674" w:rsidRPr="00224674">
        <w:rPr>
          <w:rFonts w:ascii="Arial" w:hAnsi="Arial" w:cs="Arial"/>
          <w:sz w:val="24"/>
          <w:szCs w:val="24"/>
        </w:rPr>
        <w:t>IAL</w:t>
      </w:r>
      <w:r w:rsidR="00A206F3">
        <w:rPr>
          <w:rFonts w:ascii="Arial" w:hAnsi="Arial" w:cs="Arial"/>
          <w:sz w:val="24"/>
          <w:szCs w:val="24"/>
        </w:rPr>
        <w:t xml:space="preserve"> </w:t>
      </w:r>
      <w:r w:rsidR="00224674" w:rsidRPr="00224674">
        <w:rPr>
          <w:rFonts w:ascii="Arial" w:hAnsi="Arial" w:cs="Arial"/>
          <w:sz w:val="24"/>
          <w:szCs w:val="24"/>
        </w:rPr>
        <w:t>is the National Centre of Excellence for Adult Learning. IAL partners with policymakers, enterprises, and adult education professionals to strengthen the Training and Adult Education (TAE) sector. IAL advances research to inform TAE policies, promotes skills-first practices, and builds sector capabilities. Together with efforts to drive innovation in learning technology and pedagogy, IAL enhances adult learning experiences and supports workforce transformation</w:t>
      </w:r>
      <w:r w:rsidR="00B9522E">
        <w:rPr>
          <w:rFonts w:ascii="Arial" w:hAnsi="Arial" w:cs="Arial"/>
          <w:sz w:val="24"/>
          <w:szCs w:val="24"/>
        </w:rPr>
        <w:t>.</w:t>
      </w:r>
    </w:p>
    <w:p w14:paraId="1780D98D" w14:textId="77777777" w:rsidR="00B6706D" w:rsidRPr="009E2A22" w:rsidRDefault="00B6706D" w:rsidP="00C107C4">
      <w:pPr>
        <w:pStyle w:val="ListParagraph"/>
        <w:spacing w:after="0" w:line="360" w:lineRule="auto"/>
        <w:ind w:left="709"/>
        <w:jc w:val="both"/>
        <w:rPr>
          <w:rFonts w:ascii="Arial" w:hAnsi="Arial" w:cs="Arial"/>
          <w:sz w:val="24"/>
          <w:szCs w:val="24"/>
        </w:rPr>
      </w:pPr>
    </w:p>
    <w:p w14:paraId="1CABF026" w14:textId="2E34C219" w:rsidR="009806C6" w:rsidRPr="00504EB0" w:rsidRDefault="3617C7F0" w:rsidP="00A9628C">
      <w:pPr>
        <w:pStyle w:val="ListParagraph"/>
        <w:numPr>
          <w:ilvl w:val="1"/>
          <w:numId w:val="2"/>
        </w:numPr>
        <w:spacing w:after="0" w:line="360" w:lineRule="auto"/>
        <w:ind w:left="709" w:hanging="709"/>
        <w:jc w:val="both"/>
        <w:rPr>
          <w:rFonts w:ascii="Arial" w:hAnsi="Arial" w:cs="Arial"/>
          <w:sz w:val="24"/>
          <w:szCs w:val="24"/>
        </w:rPr>
      </w:pPr>
      <w:r w:rsidRPr="00504EB0">
        <w:rPr>
          <w:rFonts w:ascii="Arial" w:hAnsi="Arial" w:cs="Arial"/>
          <w:sz w:val="24"/>
          <w:szCs w:val="24"/>
        </w:rPr>
        <w:lastRenderedPageBreak/>
        <w:t xml:space="preserve">The WDARF Grant </w:t>
      </w:r>
      <w:r w:rsidR="1AAF8455" w:rsidRPr="00504EB0">
        <w:rPr>
          <w:rFonts w:ascii="Arial" w:hAnsi="Arial" w:cs="Arial"/>
          <w:sz w:val="24"/>
          <w:szCs w:val="24"/>
        </w:rPr>
        <w:t>funds research proposals on a</w:t>
      </w:r>
      <w:r w:rsidR="0E541425" w:rsidRPr="00504EB0">
        <w:rPr>
          <w:rFonts w:ascii="Arial" w:hAnsi="Arial" w:cs="Arial"/>
          <w:sz w:val="24"/>
          <w:szCs w:val="24"/>
        </w:rPr>
        <w:t xml:space="preserve"> competitive </w:t>
      </w:r>
      <w:r w:rsidR="1AAF8455" w:rsidRPr="00504EB0">
        <w:rPr>
          <w:rFonts w:ascii="Arial" w:hAnsi="Arial" w:cs="Arial"/>
          <w:sz w:val="24"/>
          <w:szCs w:val="24"/>
        </w:rPr>
        <w:t>basis</w:t>
      </w:r>
      <w:r w:rsidR="00458314" w:rsidRPr="00504EB0">
        <w:rPr>
          <w:rFonts w:ascii="Arial" w:hAnsi="Arial" w:cs="Arial"/>
          <w:sz w:val="24"/>
          <w:szCs w:val="24"/>
        </w:rPr>
        <w:t xml:space="preserve"> across eligible Singapore-based institutions</w:t>
      </w:r>
      <w:r w:rsidR="6C7F44A6" w:rsidRPr="00504EB0">
        <w:rPr>
          <w:rFonts w:ascii="Arial" w:hAnsi="Arial" w:cs="Arial"/>
          <w:sz w:val="24"/>
          <w:szCs w:val="24"/>
        </w:rPr>
        <w:t>,</w:t>
      </w:r>
      <w:r w:rsidR="02379499" w:rsidRPr="00504EB0">
        <w:rPr>
          <w:rFonts w:ascii="Arial" w:hAnsi="Arial" w:cs="Arial"/>
          <w:sz w:val="24"/>
          <w:szCs w:val="24"/>
        </w:rPr>
        <w:t xml:space="preserve"> defined</w:t>
      </w:r>
      <w:r w:rsidR="59857414" w:rsidRPr="00504EB0">
        <w:rPr>
          <w:rFonts w:ascii="Arial" w:hAnsi="Arial" w:cs="Arial"/>
          <w:sz w:val="24"/>
          <w:szCs w:val="24"/>
        </w:rPr>
        <w:t xml:space="preserve"> </w:t>
      </w:r>
      <w:r w:rsidR="00504EB0" w:rsidRPr="00504EB0">
        <w:rPr>
          <w:rFonts w:ascii="Arial" w:hAnsi="Arial" w:cs="Arial"/>
          <w:sz w:val="24"/>
          <w:szCs w:val="24"/>
        </w:rPr>
        <w:t>as:</w:t>
      </w:r>
      <w:r w:rsidR="02379499" w:rsidRPr="00504EB0">
        <w:rPr>
          <w:rFonts w:ascii="Arial" w:hAnsi="Arial" w:cs="Arial"/>
          <w:sz w:val="24"/>
          <w:szCs w:val="24"/>
        </w:rPr>
        <w:t xml:space="preserve"> </w:t>
      </w:r>
      <w:r w:rsidR="33EA865D" w:rsidRPr="00504EB0">
        <w:rPr>
          <w:rFonts w:ascii="Arial" w:hAnsi="Arial" w:cs="Arial"/>
          <w:sz w:val="24"/>
          <w:szCs w:val="24"/>
        </w:rPr>
        <w:t>Autonomous Universities, Polytechnics, Institute of Technical Education, or A*STAR research institutes.</w:t>
      </w:r>
    </w:p>
    <w:p w14:paraId="43ADE314" w14:textId="77777777" w:rsidR="009806C6" w:rsidRPr="00A06819" w:rsidRDefault="009806C6" w:rsidP="00A06819">
      <w:pPr>
        <w:spacing w:after="0" w:line="360" w:lineRule="auto"/>
        <w:rPr>
          <w:rFonts w:ascii="Arial" w:hAnsi="Arial" w:cs="Arial"/>
          <w:sz w:val="24"/>
          <w:szCs w:val="24"/>
        </w:rPr>
      </w:pPr>
    </w:p>
    <w:p w14:paraId="493788F4" w14:textId="775E9D97" w:rsidR="00540DC3" w:rsidRPr="00883F4A" w:rsidRDefault="483AB23D" w:rsidP="00A9628C">
      <w:pPr>
        <w:pStyle w:val="ListParagraph"/>
        <w:numPr>
          <w:ilvl w:val="1"/>
          <w:numId w:val="2"/>
        </w:numPr>
        <w:spacing w:after="0" w:line="360" w:lineRule="auto"/>
        <w:ind w:left="709" w:hanging="709"/>
        <w:jc w:val="both"/>
        <w:rPr>
          <w:rFonts w:ascii="Arial" w:hAnsi="Arial" w:cs="Arial"/>
          <w:sz w:val="24"/>
          <w:szCs w:val="24"/>
        </w:rPr>
      </w:pPr>
      <w:r w:rsidRPr="00883F4A">
        <w:rPr>
          <w:rFonts w:ascii="Arial" w:hAnsi="Arial" w:cs="Arial"/>
          <w:sz w:val="24"/>
          <w:szCs w:val="24"/>
        </w:rPr>
        <w:t xml:space="preserve">To be considered for funding through the WDARF, proposed research </w:t>
      </w:r>
      <w:r w:rsidR="00DE1953" w:rsidRPr="00883F4A">
        <w:rPr>
          <w:rFonts w:ascii="Arial" w:hAnsi="Arial" w:cs="Arial"/>
          <w:sz w:val="24"/>
          <w:szCs w:val="24"/>
        </w:rPr>
        <w:t>should fulfil</w:t>
      </w:r>
      <w:r w:rsidR="00540DC3" w:rsidRPr="00883F4A">
        <w:rPr>
          <w:rFonts w:ascii="Arial" w:hAnsi="Arial" w:cs="Arial"/>
          <w:sz w:val="24"/>
          <w:szCs w:val="24"/>
        </w:rPr>
        <w:t xml:space="preserve"> the below criteria:</w:t>
      </w:r>
    </w:p>
    <w:p w14:paraId="0FAA3343" w14:textId="77777777" w:rsidR="00540DC3" w:rsidRPr="00A06819" w:rsidRDefault="00540DC3" w:rsidP="00A06819">
      <w:pPr>
        <w:spacing w:after="0" w:line="360" w:lineRule="auto"/>
        <w:jc w:val="both"/>
        <w:rPr>
          <w:rFonts w:ascii="Arial" w:hAnsi="Arial" w:cs="Arial"/>
          <w:sz w:val="24"/>
          <w:szCs w:val="24"/>
        </w:rPr>
      </w:pPr>
    </w:p>
    <w:p w14:paraId="0F2CFA9A" w14:textId="2D9093A6" w:rsidR="00540DC3" w:rsidRPr="00EF1BCB" w:rsidRDefault="00540DC3" w:rsidP="00A9628C">
      <w:pPr>
        <w:pStyle w:val="ListParagraph"/>
        <w:numPr>
          <w:ilvl w:val="0"/>
          <w:numId w:val="7"/>
        </w:numPr>
        <w:spacing w:after="0" w:line="360" w:lineRule="auto"/>
        <w:ind w:left="1134"/>
        <w:jc w:val="both"/>
        <w:rPr>
          <w:rFonts w:ascii="Arial" w:hAnsi="Arial" w:cs="Arial"/>
          <w:sz w:val="24"/>
          <w:szCs w:val="24"/>
          <w:u w:val="single"/>
        </w:rPr>
      </w:pPr>
      <w:r w:rsidRPr="00EF1BCB">
        <w:rPr>
          <w:rFonts w:ascii="Arial" w:hAnsi="Arial" w:cs="Arial"/>
          <w:sz w:val="24"/>
          <w:szCs w:val="24"/>
          <w:u w:val="single"/>
        </w:rPr>
        <w:t>Applied Research:</w:t>
      </w:r>
    </w:p>
    <w:p w14:paraId="6DBEDC6D" w14:textId="373AC28F" w:rsidR="00540DC3" w:rsidRDefault="25A19AFC" w:rsidP="00C107C4">
      <w:pPr>
        <w:pStyle w:val="ListParagraph"/>
        <w:spacing w:after="0" w:line="360" w:lineRule="auto"/>
        <w:ind w:left="1134"/>
        <w:jc w:val="both"/>
        <w:rPr>
          <w:rFonts w:ascii="Arial" w:eastAsia="Arial" w:hAnsi="Arial" w:cs="Arial"/>
          <w:sz w:val="24"/>
          <w:szCs w:val="24"/>
          <w:lang w:val="en-GB" w:eastAsia="en-GB"/>
        </w:rPr>
      </w:pPr>
      <w:bookmarkStart w:id="2" w:name="_Hlk199238909"/>
      <w:r w:rsidRPr="13AD922B">
        <w:rPr>
          <w:rFonts w:ascii="Arial" w:hAnsi="Arial" w:cs="Arial"/>
          <w:sz w:val="24"/>
          <w:szCs w:val="24"/>
        </w:rPr>
        <w:t xml:space="preserve">WDARF only supports proposals that focus on applied research. </w:t>
      </w:r>
      <w:r w:rsidR="06EA3188" w:rsidRPr="13AD922B">
        <w:rPr>
          <w:rFonts w:ascii="Arial" w:eastAsia="Arial" w:hAnsi="Arial" w:cs="Arial"/>
          <w:color w:val="000000" w:themeColor="text1"/>
          <w:sz w:val="24"/>
          <w:szCs w:val="24"/>
        </w:rPr>
        <w:t>Applied research refers to original investigation undertaken to acquire new knowledge with the primary aim of solving an existing</w:t>
      </w:r>
      <w:r w:rsidR="5001FC34" w:rsidRPr="13AD922B">
        <w:rPr>
          <w:rFonts w:ascii="Arial" w:eastAsia="Arial" w:hAnsi="Arial" w:cs="Arial"/>
          <w:color w:val="000000" w:themeColor="text1"/>
          <w:sz w:val="24"/>
          <w:szCs w:val="24"/>
        </w:rPr>
        <w:t>/emerging</w:t>
      </w:r>
      <w:r w:rsidR="06EA3188" w:rsidRPr="13AD922B">
        <w:rPr>
          <w:rFonts w:ascii="Arial" w:eastAsia="Arial" w:hAnsi="Arial" w:cs="Arial"/>
          <w:color w:val="000000" w:themeColor="text1"/>
          <w:sz w:val="24"/>
          <w:szCs w:val="24"/>
        </w:rPr>
        <w:t xml:space="preserve"> problem or improving a current practice with actionable outcomes. </w:t>
      </w:r>
      <w:r w:rsidR="5C3FC5C3" w:rsidRPr="13AD922B">
        <w:rPr>
          <w:rFonts w:ascii="Arial" w:eastAsia="Arial" w:hAnsi="Arial" w:cs="Arial"/>
          <w:color w:val="000000" w:themeColor="text1"/>
          <w:sz w:val="24"/>
          <w:szCs w:val="24"/>
        </w:rPr>
        <w:t>A</w:t>
      </w:r>
      <w:r w:rsidR="06EA3188" w:rsidRPr="13AD922B">
        <w:rPr>
          <w:rFonts w:ascii="Arial" w:eastAsia="Arial" w:hAnsi="Arial" w:cs="Arial"/>
          <w:color w:val="000000" w:themeColor="text1"/>
          <w:sz w:val="24"/>
          <w:szCs w:val="24"/>
        </w:rPr>
        <w:t>pplication</w:t>
      </w:r>
      <w:r w:rsidR="60C9CC6B" w:rsidRPr="13AD922B">
        <w:rPr>
          <w:rFonts w:ascii="Arial" w:eastAsia="Arial" w:hAnsi="Arial" w:cs="Arial"/>
          <w:color w:val="000000" w:themeColor="text1"/>
          <w:sz w:val="24"/>
          <w:szCs w:val="24"/>
        </w:rPr>
        <w:t>s would need to</w:t>
      </w:r>
      <w:r w:rsidR="06EA3188" w:rsidRPr="13AD922B">
        <w:rPr>
          <w:rFonts w:ascii="Arial" w:eastAsia="Arial" w:hAnsi="Arial" w:cs="Arial"/>
          <w:color w:val="000000" w:themeColor="text1"/>
          <w:sz w:val="24"/>
          <w:szCs w:val="24"/>
        </w:rPr>
        <w:t xml:space="preserve"> explain what the problem is and/or why improvements have to be made to current practice, and how the targeted research findings and insights can be translated into policy and practice in the area of </w:t>
      </w:r>
      <w:r w:rsidR="23C6900A" w:rsidRPr="13AD922B">
        <w:rPr>
          <w:rFonts w:ascii="Arial" w:eastAsia="Arial" w:hAnsi="Arial" w:cs="Arial"/>
          <w:color w:val="000000" w:themeColor="text1"/>
          <w:sz w:val="24"/>
          <w:szCs w:val="24"/>
        </w:rPr>
        <w:t>workforce</w:t>
      </w:r>
      <w:r w:rsidR="06EA3188" w:rsidRPr="13AD922B">
        <w:rPr>
          <w:rFonts w:ascii="Arial" w:eastAsia="Arial" w:hAnsi="Arial" w:cs="Arial"/>
          <w:color w:val="000000" w:themeColor="text1"/>
          <w:sz w:val="24"/>
          <w:szCs w:val="24"/>
        </w:rPr>
        <w:t xml:space="preserve"> development and adult learning in Singapore.</w:t>
      </w:r>
      <w:r w:rsidR="06EA3188" w:rsidRPr="13AD922B">
        <w:rPr>
          <w:rFonts w:ascii="Arial" w:hAnsi="Arial" w:cs="Arial"/>
          <w:sz w:val="24"/>
          <w:szCs w:val="24"/>
        </w:rPr>
        <w:t xml:space="preserve"> </w:t>
      </w:r>
      <w:bookmarkEnd w:id="2"/>
      <w:r w:rsidR="66D3F9AE" w:rsidRPr="13AD922B">
        <w:rPr>
          <w:rFonts w:ascii="Arial" w:eastAsia="Arial" w:hAnsi="Arial" w:cs="Arial"/>
          <w:sz w:val="24"/>
          <w:szCs w:val="24"/>
          <w:lang w:val="en-GB" w:eastAsia="en-GB"/>
        </w:rPr>
        <w:t xml:space="preserve"> This is a highly practical endeavour, and it is much more than using or creating tools, kits, or apps, and collecting data to prove that a new technology or intervention “works.”</w:t>
      </w:r>
    </w:p>
    <w:p w14:paraId="4DA3D372" w14:textId="77777777" w:rsidR="00A84ED9" w:rsidRPr="00A06819" w:rsidRDefault="00A84ED9" w:rsidP="00A06819">
      <w:pPr>
        <w:spacing w:after="0" w:line="360" w:lineRule="auto"/>
        <w:jc w:val="both"/>
        <w:rPr>
          <w:rFonts w:ascii="Arial" w:eastAsia="Arial" w:hAnsi="Arial" w:cs="Arial"/>
          <w:sz w:val="24"/>
          <w:szCs w:val="24"/>
          <w:lang w:val="en-GB" w:eastAsia="en-GB"/>
        </w:rPr>
      </w:pPr>
    </w:p>
    <w:p w14:paraId="73C23E73" w14:textId="77777777" w:rsidR="001F6072" w:rsidRPr="00EF1BCB" w:rsidRDefault="00C9147E" w:rsidP="00A9628C">
      <w:pPr>
        <w:pStyle w:val="ListParagraph"/>
        <w:numPr>
          <w:ilvl w:val="0"/>
          <w:numId w:val="7"/>
        </w:numPr>
        <w:spacing w:after="0" w:line="360" w:lineRule="auto"/>
        <w:ind w:left="1134"/>
        <w:jc w:val="both"/>
        <w:rPr>
          <w:rFonts w:ascii="Arial" w:hAnsi="Arial" w:cs="Arial"/>
          <w:sz w:val="24"/>
          <w:szCs w:val="24"/>
          <w:u w:val="single"/>
        </w:rPr>
      </w:pPr>
      <w:r w:rsidRPr="00EF1BCB">
        <w:rPr>
          <w:rFonts w:ascii="Arial" w:hAnsi="Arial" w:cs="Arial"/>
          <w:color w:val="000000" w:themeColor="text1"/>
          <w:sz w:val="24"/>
          <w:szCs w:val="24"/>
          <w:u w:val="single"/>
        </w:rPr>
        <w:t>Address the Challenge Statements</w:t>
      </w:r>
      <w:r w:rsidR="001F6072" w:rsidRPr="00EF1BCB">
        <w:rPr>
          <w:rFonts w:ascii="Arial" w:hAnsi="Arial" w:cs="Arial"/>
          <w:color w:val="000000" w:themeColor="text1"/>
          <w:sz w:val="24"/>
          <w:szCs w:val="24"/>
          <w:u w:val="single"/>
        </w:rPr>
        <w:t>:</w:t>
      </w:r>
    </w:p>
    <w:p w14:paraId="261B303B" w14:textId="72CF9F7F" w:rsidR="004C45F6" w:rsidRDefault="001F6072" w:rsidP="00C107C4">
      <w:pPr>
        <w:pStyle w:val="ListParagraph"/>
        <w:spacing w:after="0" w:line="360" w:lineRule="auto"/>
        <w:ind w:left="1134"/>
        <w:jc w:val="both"/>
        <w:rPr>
          <w:rFonts w:ascii="Arial" w:hAnsi="Arial" w:cs="Arial"/>
          <w:sz w:val="24"/>
          <w:szCs w:val="24"/>
        </w:rPr>
      </w:pPr>
      <w:r>
        <w:rPr>
          <w:rFonts w:ascii="Arial" w:hAnsi="Arial" w:cs="Arial"/>
          <w:color w:val="000000" w:themeColor="text1"/>
          <w:sz w:val="24"/>
          <w:szCs w:val="24"/>
        </w:rPr>
        <w:t>P</w:t>
      </w:r>
      <w:r w:rsidR="00C9147E">
        <w:rPr>
          <w:rFonts w:ascii="Arial" w:hAnsi="Arial" w:cs="Arial"/>
          <w:color w:val="000000" w:themeColor="text1"/>
          <w:sz w:val="24"/>
          <w:szCs w:val="24"/>
        </w:rPr>
        <w:t>lease refer to the WDARF Research Focus document for more details</w:t>
      </w:r>
      <w:r>
        <w:rPr>
          <w:rFonts w:ascii="Arial" w:hAnsi="Arial" w:cs="Arial"/>
          <w:color w:val="000000" w:themeColor="text1"/>
          <w:sz w:val="24"/>
          <w:szCs w:val="24"/>
        </w:rPr>
        <w:t xml:space="preserve"> on the Challenge Statements. </w:t>
      </w:r>
      <w:r w:rsidR="00C9147E" w:rsidRPr="00C51391">
        <w:rPr>
          <w:rFonts w:ascii="Arial" w:hAnsi="Arial" w:cs="Arial"/>
          <w:sz w:val="24"/>
          <w:szCs w:val="24"/>
        </w:rPr>
        <w:t>Emerging topics related to workforce development and lifelong learning may</w:t>
      </w:r>
      <w:r w:rsidR="00C9147E">
        <w:rPr>
          <w:rFonts w:ascii="Arial" w:hAnsi="Arial" w:cs="Arial"/>
          <w:sz w:val="24"/>
          <w:szCs w:val="24"/>
        </w:rPr>
        <w:t xml:space="preserve"> also</w:t>
      </w:r>
      <w:r w:rsidR="00C9147E" w:rsidRPr="00C51391">
        <w:rPr>
          <w:rFonts w:ascii="Arial" w:hAnsi="Arial" w:cs="Arial"/>
          <w:sz w:val="24"/>
          <w:szCs w:val="24"/>
        </w:rPr>
        <w:t xml:space="preserve"> be considered. </w:t>
      </w:r>
    </w:p>
    <w:p w14:paraId="57B06E78" w14:textId="77777777" w:rsidR="0019631C" w:rsidRDefault="0019631C" w:rsidP="00C107C4">
      <w:pPr>
        <w:pStyle w:val="ListParagraph"/>
        <w:spacing w:after="0" w:line="360" w:lineRule="auto"/>
        <w:ind w:left="1134"/>
        <w:jc w:val="both"/>
        <w:rPr>
          <w:rFonts w:ascii="Arial" w:hAnsi="Arial" w:cs="Arial"/>
          <w:sz w:val="24"/>
          <w:szCs w:val="24"/>
        </w:rPr>
      </w:pPr>
    </w:p>
    <w:p w14:paraId="643A8A4F" w14:textId="4F33E205" w:rsidR="0019631C" w:rsidRPr="00796DED" w:rsidRDefault="00952642" w:rsidP="00A206F3">
      <w:pPr>
        <w:pStyle w:val="ListParagraph"/>
        <w:spacing w:after="0" w:line="360" w:lineRule="auto"/>
        <w:ind w:left="1134"/>
        <w:jc w:val="both"/>
        <w:rPr>
          <w:rFonts w:ascii="Arial" w:hAnsi="Arial" w:cs="Arial"/>
          <w:b/>
          <w:bCs/>
          <w:sz w:val="24"/>
          <w:szCs w:val="24"/>
        </w:rPr>
      </w:pPr>
      <w:hyperlink r:id="rId12" w:history="1">
        <w:r w:rsidRPr="00796DED">
          <w:rPr>
            <w:rStyle w:val="Hyperlink"/>
            <w:rFonts w:ascii="Arial" w:hAnsi="Arial" w:cs="Arial"/>
            <w:b/>
            <w:bCs/>
            <w:sz w:val="24"/>
            <w:szCs w:val="24"/>
          </w:rPr>
          <w:t>WDARF Research Focus</w:t>
        </w:r>
      </w:hyperlink>
    </w:p>
    <w:p w14:paraId="37E45964" w14:textId="77777777" w:rsidR="0019631C" w:rsidRPr="00A06819" w:rsidRDefault="0019631C" w:rsidP="00A06819">
      <w:pPr>
        <w:spacing w:after="0" w:line="360" w:lineRule="auto"/>
        <w:jc w:val="both"/>
        <w:rPr>
          <w:rFonts w:ascii="Arial" w:hAnsi="Arial" w:cs="Arial"/>
          <w:sz w:val="24"/>
          <w:szCs w:val="24"/>
        </w:rPr>
      </w:pPr>
    </w:p>
    <w:p w14:paraId="78C1A097" w14:textId="77777777" w:rsidR="00504EB0" w:rsidRPr="00EF1BCB" w:rsidRDefault="004C45F6" w:rsidP="00A9628C">
      <w:pPr>
        <w:pStyle w:val="ListParagraph"/>
        <w:numPr>
          <w:ilvl w:val="0"/>
          <w:numId w:val="7"/>
        </w:numPr>
        <w:spacing w:after="0" w:line="360" w:lineRule="auto"/>
        <w:ind w:left="1134"/>
        <w:jc w:val="both"/>
        <w:rPr>
          <w:rFonts w:ascii="Arial" w:hAnsi="Arial" w:cs="Arial"/>
          <w:sz w:val="24"/>
          <w:szCs w:val="24"/>
          <w:u w:val="single"/>
        </w:rPr>
      </w:pPr>
      <w:r w:rsidRPr="00EF1BCB">
        <w:rPr>
          <w:rFonts w:ascii="Arial" w:hAnsi="Arial" w:cs="Arial"/>
          <w:sz w:val="24"/>
          <w:szCs w:val="24"/>
          <w:u w:val="single"/>
        </w:rPr>
        <w:t>Original Research</w:t>
      </w:r>
    </w:p>
    <w:p w14:paraId="69084C18" w14:textId="2DF21ED8" w:rsidR="004C45F6" w:rsidRDefault="004C45F6" w:rsidP="00C107C4">
      <w:pPr>
        <w:pStyle w:val="ListParagraph"/>
        <w:spacing w:after="0" w:line="360" w:lineRule="auto"/>
        <w:ind w:left="1134"/>
        <w:jc w:val="both"/>
        <w:rPr>
          <w:rFonts w:ascii="Arial" w:eastAsia="Arial" w:hAnsi="Arial" w:cs="Arial"/>
          <w:color w:val="000000" w:themeColor="text1"/>
          <w:sz w:val="24"/>
          <w:szCs w:val="24"/>
        </w:rPr>
      </w:pPr>
      <w:r w:rsidRPr="00504EB0">
        <w:rPr>
          <w:rFonts w:ascii="Arial" w:hAnsi="Arial" w:cs="Arial"/>
          <w:sz w:val="24"/>
          <w:szCs w:val="24"/>
        </w:rPr>
        <w:t>Proposed research should stand up to scrutiny for its originality, addressing gaps which have not been covered in existing WDARF-approved projects</w:t>
      </w:r>
      <w:r w:rsidR="273D2908" w:rsidRPr="00504EB0">
        <w:rPr>
          <w:rFonts w:ascii="Arial" w:hAnsi="Arial" w:cs="Arial"/>
          <w:sz w:val="24"/>
          <w:szCs w:val="24"/>
        </w:rPr>
        <w:t xml:space="preserve"> </w:t>
      </w:r>
      <w:r w:rsidR="273D2908" w:rsidRPr="005D7288">
        <w:rPr>
          <w:rFonts w:ascii="Arial" w:hAnsi="Arial" w:cs="Arial"/>
          <w:sz w:val="24"/>
          <w:szCs w:val="24"/>
        </w:rPr>
        <w:t>(</w:t>
      </w:r>
      <w:hyperlink r:id="rId13" w:history="1">
        <w:r w:rsidR="273D2908" w:rsidRPr="005D7288">
          <w:rPr>
            <w:rStyle w:val="Hyperlink"/>
            <w:rFonts w:ascii="Arial" w:eastAsia="Segoe UI" w:hAnsi="Arial" w:cs="Arial"/>
            <w:color w:val="0000EE"/>
            <w:sz w:val="24"/>
            <w:szCs w:val="24"/>
          </w:rPr>
          <w:t>https://www.ial.edu.sg/research/wdarf-grant/</w:t>
        </w:r>
      </w:hyperlink>
      <w:r w:rsidR="005D7288">
        <w:rPr>
          <w:rFonts w:ascii="Arial" w:hAnsi="Arial" w:cs="Arial"/>
          <w:sz w:val="24"/>
          <w:szCs w:val="24"/>
        </w:rPr>
        <w:t>)</w:t>
      </w:r>
      <w:r w:rsidRPr="005D7288">
        <w:rPr>
          <w:rFonts w:ascii="Arial" w:hAnsi="Arial" w:cs="Arial"/>
          <w:sz w:val="24"/>
          <w:szCs w:val="24"/>
        </w:rPr>
        <w:t>,</w:t>
      </w:r>
      <w:r w:rsidRPr="00504EB0">
        <w:rPr>
          <w:rFonts w:ascii="Arial" w:hAnsi="Arial" w:cs="Arial"/>
          <w:sz w:val="24"/>
          <w:szCs w:val="24"/>
        </w:rPr>
        <w:t xml:space="preserve"> in addition to remaining distinct from relevant up-to-date published research literature.</w:t>
      </w:r>
      <w:r w:rsidR="7481E28C" w:rsidRPr="00504EB0">
        <w:rPr>
          <w:rFonts w:ascii="Arial" w:hAnsi="Arial" w:cs="Arial"/>
          <w:sz w:val="24"/>
          <w:szCs w:val="24"/>
        </w:rPr>
        <w:t xml:space="preserve"> </w:t>
      </w:r>
      <w:r w:rsidR="7481E28C" w:rsidRPr="00504EB0">
        <w:rPr>
          <w:rFonts w:ascii="Arial" w:eastAsia="Arial" w:hAnsi="Arial" w:cs="Arial"/>
          <w:color w:val="000000" w:themeColor="text1"/>
          <w:sz w:val="24"/>
          <w:szCs w:val="24"/>
        </w:rPr>
        <w:t xml:space="preserve">Reference to relevant up-to-date literature and the existing WDARF-approved projects </w:t>
      </w:r>
      <w:r w:rsidR="7481E28C" w:rsidRPr="00504EB0">
        <w:rPr>
          <w:rFonts w:ascii="Arial" w:eastAsia="Arial" w:hAnsi="Arial" w:cs="Arial"/>
          <w:color w:val="000000" w:themeColor="text1"/>
          <w:sz w:val="24"/>
          <w:szCs w:val="24"/>
        </w:rPr>
        <w:lastRenderedPageBreak/>
        <w:t xml:space="preserve">should be made in the application to highlight the similarities and differences of </w:t>
      </w:r>
      <w:r w:rsidR="562701B7" w:rsidRPr="00504EB0">
        <w:rPr>
          <w:rFonts w:ascii="Arial" w:eastAsia="Arial" w:hAnsi="Arial" w:cs="Arial"/>
          <w:color w:val="000000" w:themeColor="text1"/>
          <w:sz w:val="24"/>
          <w:szCs w:val="24"/>
        </w:rPr>
        <w:t>the</w:t>
      </w:r>
      <w:r w:rsidR="7481E28C" w:rsidRPr="00504EB0">
        <w:rPr>
          <w:rFonts w:ascii="Arial" w:eastAsia="Arial" w:hAnsi="Arial" w:cs="Arial"/>
          <w:color w:val="000000" w:themeColor="text1"/>
          <w:sz w:val="24"/>
          <w:szCs w:val="24"/>
        </w:rPr>
        <w:t xml:space="preserve"> proposed research from the literature and projects.</w:t>
      </w:r>
    </w:p>
    <w:p w14:paraId="3D565C16" w14:textId="77777777" w:rsidR="00A84ED9" w:rsidRPr="00A06819" w:rsidRDefault="00A84ED9" w:rsidP="00A06819">
      <w:pPr>
        <w:spacing w:after="0" w:line="360" w:lineRule="auto"/>
        <w:jc w:val="both"/>
        <w:rPr>
          <w:rFonts w:ascii="Arial" w:eastAsia="Arial" w:hAnsi="Arial" w:cs="Arial"/>
          <w:color w:val="000000" w:themeColor="text1"/>
          <w:sz w:val="24"/>
          <w:szCs w:val="24"/>
        </w:rPr>
      </w:pPr>
    </w:p>
    <w:p w14:paraId="66C10547" w14:textId="220AF17B" w:rsidR="00504EB0" w:rsidRPr="00EF1BCB" w:rsidRDefault="00504EB0" w:rsidP="00A9628C">
      <w:pPr>
        <w:pStyle w:val="ListParagraph"/>
        <w:numPr>
          <w:ilvl w:val="0"/>
          <w:numId w:val="7"/>
        </w:numPr>
        <w:spacing w:after="0" w:line="360" w:lineRule="auto"/>
        <w:ind w:left="1134"/>
        <w:jc w:val="both"/>
        <w:rPr>
          <w:rFonts w:ascii="Arial" w:hAnsi="Arial" w:cs="Arial"/>
          <w:sz w:val="24"/>
          <w:szCs w:val="24"/>
          <w:u w:val="single"/>
        </w:rPr>
      </w:pPr>
      <w:r w:rsidRPr="00EF1BCB">
        <w:rPr>
          <w:rFonts w:ascii="Arial" w:hAnsi="Arial" w:cs="Arial"/>
          <w:sz w:val="24"/>
          <w:szCs w:val="24"/>
          <w:u w:val="single"/>
        </w:rPr>
        <w:t>Inter-Disciplinary and Inter-Institutional Collaborative Research</w:t>
      </w:r>
    </w:p>
    <w:p w14:paraId="15F4711A" w14:textId="0BB14F82" w:rsidR="00504EB0" w:rsidRDefault="00504EB0" w:rsidP="00C107C4">
      <w:pPr>
        <w:pStyle w:val="ListParagraph"/>
        <w:spacing w:after="0" w:line="360" w:lineRule="auto"/>
        <w:ind w:left="1134"/>
        <w:jc w:val="both"/>
        <w:rPr>
          <w:rFonts w:ascii="Arial" w:eastAsia="Arial" w:hAnsi="Arial" w:cs="Arial"/>
          <w:color w:val="000000" w:themeColor="text1"/>
          <w:sz w:val="24"/>
          <w:szCs w:val="24"/>
        </w:rPr>
      </w:pPr>
      <w:r w:rsidRPr="00504EB0">
        <w:rPr>
          <w:rFonts w:ascii="Arial" w:eastAsia="Arial" w:hAnsi="Arial" w:cs="Arial"/>
          <w:color w:val="000000" w:themeColor="text1"/>
          <w:sz w:val="24"/>
          <w:szCs w:val="24"/>
        </w:rPr>
        <w:t xml:space="preserve">Proposals are encouraged to involve inter-institutional </w:t>
      </w:r>
      <w:r w:rsidR="005F24A9" w:rsidRPr="00504EB0">
        <w:rPr>
          <w:rFonts w:ascii="Arial" w:eastAsia="Arial" w:hAnsi="Arial" w:cs="Arial"/>
          <w:color w:val="000000" w:themeColor="text1"/>
          <w:sz w:val="24"/>
          <w:szCs w:val="24"/>
        </w:rPr>
        <w:t>collaboration</w:t>
      </w:r>
      <w:r w:rsidRPr="00504EB0">
        <w:rPr>
          <w:rFonts w:ascii="Arial" w:eastAsia="Arial" w:hAnsi="Arial" w:cs="Arial"/>
          <w:color w:val="000000" w:themeColor="text1"/>
          <w:sz w:val="24"/>
          <w:szCs w:val="24"/>
        </w:rPr>
        <w:t xml:space="preserve"> and inter-disciplinary research. Please note that evaluation of internal programmes within an organization will not be accepted.</w:t>
      </w:r>
    </w:p>
    <w:p w14:paraId="628A9DD6" w14:textId="77777777" w:rsidR="00A84ED9" w:rsidRPr="00A06819" w:rsidRDefault="00A84ED9" w:rsidP="00A06819">
      <w:pPr>
        <w:spacing w:after="0" w:line="360" w:lineRule="auto"/>
        <w:jc w:val="both"/>
        <w:rPr>
          <w:rFonts w:ascii="Arial" w:eastAsia="Arial" w:hAnsi="Arial" w:cs="Arial"/>
          <w:color w:val="000000" w:themeColor="text1"/>
          <w:sz w:val="24"/>
          <w:szCs w:val="24"/>
        </w:rPr>
      </w:pPr>
    </w:p>
    <w:p w14:paraId="113D8CF9" w14:textId="7FEE9B77" w:rsidR="00504EB0" w:rsidRPr="00EF1BCB" w:rsidRDefault="00504EB0" w:rsidP="00A9628C">
      <w:pPr>
        <w:pStyle w:val="ListParagraph"/>
        <w:numPr>
          <w:ilvl w:val="0"/>
          <w:numId w:val="7"/>
        </w:numPr>
        <w:spacing w:after="0" w:line="360" w:lineRule="auto"/>
        <w:ind w:left="1134"/>
        <w:jc w:val="both"/>
        <w:rPr>
          <w:rFonts w:ascii="Arial" w:hAnsi="Arial" w:cs="Arial"/>
          <w:sz w:val="24"/>
          <w:szCs w:val="24"/>
          <w:u w:val="single"/>
        </w:rPr>
      </w:pPr>
      <w:r w:rsidRPr="00EF1BCB">
        <w:rPr>
          <w:rFonts w:ascii="Arial" w:hAnsi="Arial" w:cs="Arial"/>
          <w:sz w:val="24"/>
          <w:szCs w:val="24"/>
          <w:u w:val="single"/>
        </w:rPr>
        <w:t>Stakeholders Engagement</w:t>
      </w:r>
    </w:p>
    <w:p w14:paraId="0155F405" w14:textId="2C43F7E2" w:rsidR="00504EB0" w:rsidRDefault="00504EB0" w:rsidP="00C107C4">
      <w:pPr>
        <w:pStyle w:val="ListParagraph"/>
        <w:spacing w:after="0" w:line="360" w:lineRule="auto"/>
        <w:ind w:left="1134"/>
        <w:jc w:val="both"/>
        <w:rPr>
          <w:rFonts w:ascii="Arial" w:eastAsia="Arial" w:hAnsi="Arial" w:cs="Arial"/>
          <w:color w:val="000000" w:themeColor="text1"/>
          <w:sz w:val="24"/>
          <w:szCs w:val="24"/>
        </w:rPr>
      </w:pPr>
      <w:r w:rsidRPr="00504EB0">
        <w:rPr>
          <w:rFonts w:ascii="Arial" w:eastAsia="Arial" w:hAnsi="Arial" w:cs="Arial"/>
          <w:color w:val="000000" w:themeColor="text1"/>
          <w:sz w:val="24"/>
          <w:szCs w:val="24"/>
        </w:rPr>
        <w:t xml:space="preserve">Priority consideration will be given to proposals that engaged stakeholders during project conceptualisation/preparation and include stakeholders’ inputs on strategic relevance, technical merit, project team, execution plan, project translation and applicability value in application. Stakeholders can include </w:t>
      </w:r>
      <w:r w:rsidR="002A3A02">
        <w:rPr>
          <w:rFonts w:ascii="Arial" w:eastAsia="Arial" w:hAnsi="Arial" w:cs="Arial"/>
          <w:color w:val="000000" w:themeColor="text1"/>
          <w:sz w:val="24"/>
          <w:szCs w:val="24"/>
        </w:rPr>
        <w:t>government agencies, public</w:t>
      </w:r>
      <w:r w:rsidR="00027895">
        <w:rPr>
          <w:rFonts w:ascii="Arial" w:eastAsia="Arial" w:hAnsi="Arial" w:cs="Arial"/>
          <w:color w:val="000000" w:themeColor="text1"/>
          <w:sz w:val="24"/>
          <w:szCs w:val="24"/>
        </w:rPr>
        <w:t xml:space="preserve"> and</w:t>
      </w:r>
      <w:r w:rsidR="002A3A02">
        <w:rPr>
          <w:rFonts w:ascii="Arial" w:eastAsia="Arial" w:hAnsi="Arial" w:cs="Arial"/>
          <w:color w:val="000000" w:themeColor="text1"/>
          <w:sz w:val="24"/>
          <w:szCs w:val="24"/>
        </w:rPr>
        <w:t xml:space="preserve"> private </w:t>
      </w:r>
      <w:r w:rsidR="00882A03">
        <w:rPr>
          <w:rFonts w:ascii="Arial" w:eastAsia="Arial" w:hAnsi="Arial" w:cs="Arial"/>
          <w:color w:val="000000" w:themeColor="text1"/>
          <w:sz w:val="24"/>
          <w:szCs w:val="24"/>
        </w:rPr>
        <w:t>companies.</w:t>
      </w:r>
    </w:p>
    <w:p w14:paraId="7F848DBC" w14:textId="77777777" w:rsidR="00A84ED9" w:rsidRPr="00A06819" w:rsidRDefault="00A84ED9" w:rsidP="00A06819">
      <w:pPr>
        <w:spacing w:after="0" w:line="360" w:lineRule="auto"/>
        <w:jc w:val="both"/>
        <w:rPr>
          <w:rFonts w:ascii="Arial" w:eastAsia="Arial" w:hAnsi="Arial" w:cs="Arial"/>
          <w:color w:val="000000" w:themeColor="text1"/>
          <w:sz w:val="24"/>
          <w:szCs w:val="24"/>
        </w:rPr>
      </w:pPr>
    </w:p>
    <w:p w14:paraId="3A1B815B" w14:textId="51617D18" w:rsidR="00504EB0" w:rsidRPr="00EF1BCB" w:rsidRDefault="00504EB0" w:rsidP="00A9628C">
      <w:pPr>
        <w:pStyle w:val="ListParagraph"/>
        <w:numPr>
          <w:ilvl w:val="0"/>
          <w:numId w:val="7"/>
        </w:numPr>
        <w:spacing w:after="0" w:line="360" w:lineRule="auto"/>
        <w:ind w:left="1134"/>
        <w:jc w:val="both"/>
        <w:rPr>
          <w:rFonts w:ascii="Arial" w:hAnsi="Arial" w:cs="Arial"/>
          <w:sz w:val="24"/>
          <w:szCs w:val="24"/>
          <w:u w:val="single"/>
        </w:rPr>
      </w:pPr>
      <w:r w:rsidRPr="00EF1BCB">
        <w:rPr>
          <w:rFonts w:ascii="Arial" w:hAnsi="Arial" w:cs="Arial"/>
          <w:sz w:val="24"/>
          <w:szCs w:val="24"/>
          <w:u w:val="single"/>
        </w:rPr>
        <w:t>Impact Measurement</w:t>
      </w:r>
    </w:p>
    <w:p w14:paraId="4C3E40CC" w14:textId="37889C4B" w:rsidR="00504EB0" w:rsidRDefault="00504EB0" w:rsidP="00C107C4">
      <w:pPr>
        <w:pStyle w:val="ListParagraph"/>
        <w:spacing w:after="0" w:line="360" w:lineRule="auto"/>
        <w:ind w:left="1134"/>
        <w:jc w:val="both"/>
        <w:rPr>
          <w:rFonts w:ascii="Arial" w:eastAsia="Arial" w:hAnsi="Arial" w:cs="Arial"/>
          <w:color w:val="000000" w:themeColor="text1"/>
          <w:sz w:val="24"/>
          <w:szCs w:val="24"/>
        </w:rPr>
      </w:pPr>
      <w:r w:rsidRPr="00504EB0">
        <w:rPr>
          <w:rFonts w:ascii="Arial" w:eastAsia="Arial" w:hAnsi="Arial" w:cs="Arial"/>
          <w:color w:val="000000" w:themeColor="text1"/>
          <w:sz w:val="24"/>
          <w:szCs w:val="24"/>
        </w:rPr>
        <w:t>The impact of an applied research project is measured by its success in reaching its objective of solving/improving an existing problem/practice.  The measurable indicators for evaluating success for the proposed project would need to be provided. Examples of indicators can include quality and quantity of scientific outputs, the relationship with the partner(s), relevance and connectedness of the research, accessibility and availability of outputs to users, provision of outputs that are digestible and usable by different audiences, training and capacity building.</w:t>
      </w:r>
    </w:p>
    <w:p w14:paraId="41F14675" w14:textId="77777777" w:rsidR="00A84ED9" w:rsidRPr="00A06819" w:rsidRDefault="00A84ED9" w:rsidP="00A06819">
      <w:pPr>
        <w:spacing w:after="0" w:line="360" w:lineRule="auto"/>
        <w:jc w:val="both"/>
        <w:rPr>
          <w:rFonts w:ascii="Arial" w:eastAsia="Arial" w:hAnsi="Arial" w:cs="Arial"/>
          <w:color w:val="000000" w:themeColor="text1"/>
          <w:sz w:val="24"/>
          <w:szCs w:val="24"/>
        </w:rPr>
      </w:pPr>
    </w:p>
    <w:p w14:paraId="7AD6B9B2" w14:textId="20E46E45" w:rsidR="00504EB0" w:rsidRPr="00EF1BCB" w:rsidRDefault="00504EB0" w:rsidP="00A9628C">
      <w:pPr>
        <w:pStyle w:val="ListParagraph"/>
        <w:numPr>
          <w:ilvl w:val="0"/>
          <w:numId w:val="7"/>
        </w:numPr>
        <w:spacing w:after="0" w:line="360" w:lineRule="auto"/>
        <w:ind w:left="1134"/>
        <w:jc w:val="both"/>
        <w:rPr>
          <w:rFonts w:ascii="Arial" w:hAnsi="Arial" w:cs="Arial"/>
          <w:sz w:val="24"/>
          <w:szCs w:val="24"/>
          <w:u w:val="single"/>
        </w:rPr>
      </w:pPr>
      <w:r w:rsidRPr="00EF1BCB">
        <w:rPr>
          <w:rFonts w:ascii="Arial" w:hAnsi="Arial" w:cs="Arial"/>
          <w:sz w:val="24"/>
          <w:szCs w:val="24"/>
          <w:u w:val="single"/>
        </w:rPr>
        <w:t>Realistic Budgets</w:t>
      </w:r>
    </w:p>
    <w:p w14:paraId="20688E82" w14:textId="185DC844" w:rsidR="00504EB0" w:rsidRPr="00504EB0" w:rsidRDefault="00504EB0" w:rsidP="00C107C4">
      <w:pPr>
        <w:pStyle w:val="ListParagraph"/>
        <w:spacing w:after="0" w:line="360" w:lineRule="auto"/>
        <w:ind w:left="1134"/>
        <w:jc w:val="both"/>
        <w:rPr>
          <w:rFonts w:ascii="Arial" w:eastAsia="Arial" w:hAnsi="Arial" w:cs="Arial"/>
          <w:color w:val="000000" w:themeColor="text1"/>
          <w:sz w:val="24"/>
          <w:szCs w:val="24"/>
        </w:rPr>
      </w:pPr>
      <w:r w:rsidRPr="00504EB0">
        <w:rPr>
          <w:rFonts w:ascii="Arial" w:eastAsia="Arial" w:hAnsi="Arial" w:cs="Arial"/>
          <w:color w:val="000000" w:themeColor="text1"/>
          <w:sz w:val="24"/>
          <w:szCs w:val="24"/>
        </w:rPr>
        <w:t>Budget plan is a key element of a grant application. It is important to read the Grant Agreement for the list of non-fundable components.</w:t>
      </w:r>
    </w:p>
    <w:p w14:paraId="43270624" w14:textId="1B199CAC" w:rsidR="00504EB0" w:rsidRDefault="00504EB0" w:rsidP="00C107C4">
      <w:pPr>
        <w:pStyle w:val="ListParagraph"/>
        <w:spacing w:after="0" w:line="360" w:lineRule="auto"/>
        <w:ind w:left="1134"/>
        <w:jc w:val="both"/>
        <w:rPr>
          <w:rFonts w:ascii="Arial" w:eastAsia="Arial" w:hAnsi="Arial" w:cs="Arial"/>
          <w:color w:val="000000" w:themeColor="text1"/>
          <w:sz w:val="24"/>
          <w:szCs w:val="24"/>
        </w:rPr>
      </w:pPr>
      <w:r w:rsidRPr="00504EB0">
        <w:rPr>
          <w:rFonts w:ascii="Arial" w:eastAsia="Arial" w:hAnsi="Arial" w:cs="Arial"/>
          <w:color w:val="000000" w:themeColor="text1"/>
          <w:sz w:val="24"/>
          <w:szCs w:val="24"/>
        </w:rPr>
        <w:t>The budget should be sufficiently detailed and accurate to assure reviewers that the investigators have a realistic sense of what it will cost to complete the work proposed.</w:t>
      </w:r>
    </w:p>
    <w:p w14:paraId="41076470" w14:textId="77777777" w:rsidR="00504EB0" w:rsidRPr="00504EB0" w:rsidRDefault="00504EB0" w:rsidP="00C107C4">
      <w:pPr>
        <w:spacing w:after="0" w:line="360" w:lineRule="auto"/>
        <w:jc w:val="both"/>
        <w:rPr>
          <w:rFonts w:ascii="Arial" w:eastAsia="Arial" w:hAnsi="Arial" w:cs="Arial"/>
          <w:color w:val="000000" w:themeColor="text1"/>
          <w:sz w:val="24"/>
          <w:szCs w:val="24"/>
        </w:rPr>
      </w:pPr>
    </w:p>
    <w:p w14:paraId="3C20264A" w14:textId="53DA7E93" w:rsidR="00362FBD" w:rsidRPr="00C01241" w:rsidRDefault="00362FBD" w:rsidP="00C107C4">
      <w:pPr>
        <w:spacing w:after="0" w:line="360" w:lineRule="auto"/>
        <w:jc w:val="both"/>
        <w:rPr>
          <w:rFonts w:ascii="Arial" w:hAnsi="Arial" w:cs="Arial"/>
          <w:sz w:val="24"/>
          <w:szCs w:val="24"/>
        </w:rPr>
      </w:pPr>
    </w:p>
    <w:p w14:paraId="0A4A31D1" w14:textId="31146F31" w:rsidR="003F4B2C" w:rsidRPr="009E2A22" w:rsidRDefault="213F8ECD" w:rsidP="00A9628C">
      <w:pPr>
        <w:pStyle w:val="Heading1"/>
        <w:numPr>
          <w:ilvl w:val="0"/>
          <w:numId w:val="2"/>
        </w:numPr>
        <w:spacing w:before="0" w:line="360" w:lineRule="auto"/>
        <w:ind w:left="709" w:hanging="709"/>
        <w:rPr>
          <w:rFonts w:cs="Arial"/>
          <w:sz w:val="24"/>
          <w:szCs w:val="24"/>
        </w:rPr>
      </w:pPr>
      <w:bookmarkStart w:id="3" w:name="_Toc224048143"/>
      <w:bookmarkStart w:id="4" w:name="_Toc224133096"/>
      <w:r w:rsidRPr="436A2ADF">
        <w:rPr>
          <w:rFonts w:cs="Arial"/>
          <w:sz w:val="24"/>
          <w:szCs w:val="24"/>
        </w:rPr>
        <w:lastRenderedPageBreak/>
        <w:t>Key T</w:t>
      </w:r>
      <w:r w:rsidR="402ECB58" w:rsidRPr="436A2ADF">
        <w:rPr>
          <w:rFonts w:cs="Arial"/>
          <w:sz w:val="24"/>
          <w:szCs w:val="24"/>
        </w:rPr>
        <w:t>imeline of the Grant Call</w:t>
      </w:r>
      <w:bookmarkEnd w:id="3"/>
      <w:bookmarkEnd w:id="4"/>
    </w:p>
    <w:p w14:paraId="0CEF6FE6" w14:textId="77777777" w:rsidR="004018F3" w:rsidRDefault="004018F3" w:rsidP="00A06819">
      <w:pPr>
        <w:spacing w:after="0" w:line="360" w:lineRule="auto"/>
        <w:rPr>
          <w:rFonts w:ascii="Arial" w:hAnsi="Arial" w:cs="Arial"/>
          <w:sz w:val="24"/>
          <w:szCs w:val="24"/>
          <w:lang w:eastAsia="zh-CN"/>
        </w:rPr>
      </w:pPr>
    </w:p>
    <w:tbl>
      <w:tblPr>
        <w:tblStyle w:val="TableGrid"/>
        <w:tblW w:w="9016" w:type="dxa"/>
        <w:tblInd w:w="607" w:type="dxa"/>
        <w:tblLook w:val="04A0" w:firstRow="1" w:lastRow="0" w:firstColumn="1" w:lastColumn="0" w:noHBand="0" w:noVBand="1"/>
      </w:tblPr>
      <w:tblGrid>
        <w:gridCol w:w="5418"/>
        <w:gridCol w:w="3598"/>
      </w:tblGrid>
      <w:tr w:rsidR="004018F3" w:rsidRPr="009E2A22" w14:paraId="7FBD0E2F" w14:textId="77777777" w:rsidTr="00A84ED9">
        <w:trPr>
          <w:trHeight w:val="510"/>
        </w:trPr>
        <w:tc>
          <w:tcPr>
            <w:tcW w:w="5418" w:type="dxa"/>
            <w:vAlign w:val="center"/>
          </w:tcPr>
          <w:p w14:paraId="65BAF357" w14:textId="77777777" w:rsidR="004018F3" w:rsidRPr="00FF18F9" w:rsidRDefault="004018F3" w:rsidP="00C107C4">
            <w:pPr>
              <w:spacing w:line="360" w:lineRule="auto"/>
              <w:rPr>
                <w:rFonts w:ascii="Arial" w:hAnsi="Arial" w:cs="Arial"/>
                <w:sz w:val="24"/>
                <w:szCs w:val="24"/>
                <w:lang w:eastAsia="zh-CN"/>
              </w:rPr>
            </w:pPr>
            <w:r w:rsidRPr="00FF18F9">
              <w:rPr>
                <w:rFonts w:ascii="Arial" w:hAnsi="Arial" w:cs="Arial"/>
                <w:sz w:val="24"/>
                <w:szCs w:val="24"/>
                <w:lang w:eastAsia="zh-CN"/>
              </w:rPr>
              <w:t>Grant Call Open</w:t>
            </w:r>
          </w:p>
        </w:tc>
        <w:tc>
          <w:tcPr>
            <w:tcW w:w="3598" w:type="dxa"/>
            <w:vAlign w:val="center"/>
          </w:tcPr>
          <w:p w14:paraId="50163A07" w14:textId="4125AF12" w:rsidR="004018F3" w:rsidRPr="00FF18F9" w:rsidRDefault="0002718B" w:rsidP="00C107C4">
            <w:pPr>
              <w:spacing w:line="360" w:lineRule="auto"/>
              <w:rPr>
                <w:rFonts w:ascii="Arial" w:hAnsi="Arial" w:cs="Arial"/>
                <w:sz w:val="24"/>
                <w:szCs w:val="24"/>
                <w:lang w:eastAsia="zh-CN"/>
              </w:rPr>
            </w:pPr>
            <w:r>
              <w:rPr>
                <w:rFonts w:ascii="Arial" w:hAnsi="Arial" w:cs="Arial"/>
                <w:sz w:val="24"/>
                <w:szCs w:val="24"/>
                <w:lang w:eastAsia="zh-CN"/>
              </w:rPr>
              <w:t>Early</w:t>
            </w:r>
            <w:r w:rsidRPr="3D8540EF">
              <w:rPr>
                <w:rFonts w:ascii="Arial" w:hAnsi="Arial" w:cs="Arial"/>
                <w:sz w:val="24"/>
                <w:szCs w:val="24"/>
                <w:lang w:eastAsia="zh-CN"/>
              </w:rPr>
              <w:t xml:space="preserve"> </w:t>
            </w:r>
            <w:r w:rsidR="793283A2" w:rsidRPr="3D8540EF">
              <w:rPr>
                <w:rFonts w:ascii="Arial" w:hAnsi="Arial" w:cs="Arial"/>
                <w:sz w:val="24"/>
                <w:szCs w:val="24"/>
                <w:lang w:eastAsia="zh-CN"/>
              </w:rPr>
              <w:t>June</w:t>
            </w:r>
            <w:r w:rsidR="70060F65" w:rsidRPr="3D8540EF">
              <w:rPr>
                <w:rFonts w:ascii="Arial" w:hAnsi="Arial" w:cs="Arial"/>
                <w:sz w:val="24"/>
                <w:szCs w:val="24"/>
                <w:lang w:eastAsia="zh-CN"/>
              </w:rPr>
              <w:t xml:space="preserve"> </w:t>
            </w:r>
            <w:r w:rsidR="002D66C4">
              <w:rPr>
                <w:rFonts w:ascii="Arial" w:hAnsi="Arial" w:cs="Arial"/>
                <w:sz w:val="24"/>
                <w:szCs w:val="24"/>
                <w:lang w:eastAsia="zh-CN"/>
              </w:rPr>
              <w:t>of application year</w:t>
            </w:r>
          </w:p>
        </w:tc>
      </w:tr>
      <w:tr w:rsidR="004018F3" w:rsidRPr="009E2A22" w14:paraId="0772B065" w14:textId="77777777" w:rsidTr="00A84ED9">
        <w:trPr>
          <w:trHeight w:val="510"/>
        </w:trPr>
        <w:tc>
          <w:tcPr>
            <w:tcW w:w="5418" w:type="dxa"/>
            <w:vAlign w:val="center"/>
          </w:tcPr>
          <w:p w14:paraId="12D613A5" w14:textId="77777777" w:rsidR="004018F3" w:rsidRPr="00FF18F9" w:rsidRDefault="004018F3" w:rsidP="00C107C4">
            <w:pPr>
              <w:spacing w:line="360" w:lineRule="auto"/>
              <w:rPr>
                <w:rFonts w:ascii="Arial" w:hAnsi="Arial" w:cs="Arial"/>
                <w:sz w:val="24"/>
                <w:szCs w:val="24"/>
                <w:lang w:eastAsia="zh-CN"/>
              </w:rPr>
            </w:pPr>
            <w:r w:rsidRPr="00FF18F9">
              <w:rPr>
                <w:rFonts w:ascii="Arial" w:hAnsi="Arial" w:cs="Arial"/>
                <w:sz w:val="24"/>
                <w:szCs w:val="24"/>
                <w:lang w:eastAsia="zh-CN"/>
              </w:rPr>
              <w:t>Deadline for Submission of EOI</w:t>
            </w:r>
          </w:p>
        </w:tc>
        <w:tc>
          <w:tcPr>
            <w:tcW w:w="3598" w:type="dxa"/>
            <w:vAlign w:val="center"/>
          </w:tcPr>
          <w:p w14:paraId="39BC4A14" w14:textId="2858808B" w:rsidR="004018F3" w:rsidRPr="00526D35" w:rsidRDefault="0002718B" w:rsidP="00C107C4">
            <w:pPr>
              <w:spacing w:line="360" w:lineRule="auto"/>
              <w:rPr>
                <w:rFonts w:ascii="Arial" w:hAnsi="Arial" w:cs="Arial"/>
                <w:sz w:val="24"/>
                <w:szCs w:val="24"/>
                <w:lang w:eastAsia="zh-CN"/>
              </w:rPr>
            </w:pPr>
            <w:r>
              <w:rPr>
                <w:rFonts w:ascii="Arial" w:hAnsi="Arial" w:cs="Arial"/>
                <w:sz w:val="24"/>
                <w:szCs w:val="24"/>
                <w:lang w:eastAsia="zh-CN"/>
              </w:rPr>
              <w:t>Mid</w:t>
            </w:r>
            <w:r w:rsidR="003C2DA9">
              <w:rPr>
                <w:rFonts w:ascii="Arial" w:hAnsi="Arial" w:cs="Arial"/>
                <w:sz w:val="24"/>
                <w:szCs w:val="24"/>
                <w:lang w:eastAsia="zh-CN"/>
              </w:rPr>
              <w:t>-</w:t>
            </w:r>
            <w:r w:rsidR="23F83159" w:rsidRPr="00526D35">
              <w:rPr>
                <w:rFonts w:ascii="Arial" w:hAnsi="Arial" w:cs="Arial"/>
                <w:sz w:val="24"/>
                <w:szCs w:val="24"/>
                <w:lang w:eastAsia="zh-CN"/>
              </w:rPr>
              <w:t>July</w:t>
            </w:r>
            <w:r w:rsidR="50D4D28B" w:rsidRPr="00526D35">
              <w:rPr>
                <w:rFonts w:ascii="Arial" w:hAnsi="Arial" w:cs="Arial"/>
                <w:sz w:val="24"/>
                <w:szCs w:val="24"/>
                <w:lang w:eastAsia="zh-CN"/>
              </w:rPr>
              <w:t xml:space="preserve"> </w:t>
            </w:r>
            <w:r w:rsidR="002D66C4">
              <w:rPr>
                <w:rFonts w:ascii="Arial" w:hAnsi="Arial" w:cs="Arial"/>
                <w:sz w:val="24"/>
                <w:szCs w:val="24"/>
                <w:lang w:eastAsia="zh-CN"/>
              </w:rPr>
              <w:t>of application year</w:t>
            </w:r>
          </w:p>
        </w:tc>
      </w:tr>
      <w:tr w:rsidR="004018F3" w:rsidRPr="009E2A22" w14:paraId="41382E22" w14:textId="77777777" w:rsidTr="00A84ED9">
        <w:trPr>
          <w:trHeight w:val="510"/>
        </w:trPr>
        <w:tc>
          <w:tcPr>
            <w:tcW w:w="5418" w:type="dxa"/>
            <w:vAlign w:val="center"/>
          </w:tcPr>
          <w:p w14:paraId="55E5BEF9" w14:textId="5BDDD3C6" w:rsidR="004018F3" w:rsidRPr="00FF18F9" w:rsidRDefault="004018F3" w:rsidP="00C107C4">
            <w:pPr>
              <w:spacing w:line="360" w:lineRule="auto"/>
              <w:rPr>
                <w:rFonts w:ascii="Arial" w:hAnsi="Arial" w:cs="Arial"/>
                <w:sz w:val="24"/>
                <w:szCs w:val="24"/>
                <w:lang w:eastAsia="zh-CN"/>
              </w:rPr>
            </w:pPr>
            <w:r w:rsidRPr="00FF18F9">
              <w:rPr>
                <w:rFonts w:ascii="Arial" w:hAnsi="Arial" w:cs="Arial"/>
                <w:sz w:val="24"/>
                <w:szCs w:val="24"/>
                <w:lang w:eastAsia="zh-CN"/>
              </w:rPr>
              <w:t>Decision on EOI Outcome</w:t>
            </w:r>
          </w:p>
        </w:tc>
        <w:tc>
          <w:tcPr>
            <w:tcW w:w="3598" w:type="dxa"/>
            <w:vAlign w:val="center"/>
          </w:tcPr>
          <w:p w14:paraId="69DC3DB5" w14:textId="2227FAF8" w:rsidR="004018F3" w:rsidRPr="00FF18F9" w:rsidRDefault="00504EB0" w:rsidP="00C107C4">
            <w:pPr>
              <w:spacing w:line="360" w:lineRule="auto"/>
              <w:rPr>
                <w:rFonts w:ascii="Arial" w:hAnsi="Arial" w:cs="Arial"/>
                <w:sz w:val="24"/>
                <w:szCs w:val="24"/>
                <w:lang w:eastAsia="zh-CN"/>
              </w:rPr>
            </w:pPr>
            <w:r>
              <w:rPr>
                <w:rFonts w:ascii="Arial" w:hAnsi="Arial" w:cs="Arial"/>
                <w:sz w:val="24"/>
                <w:szCs w:val="24"/>
                <w:lang w:eastAsia="zh-CN"/>
              </w:rPr>
              <w:t>Mid-</w:t>
            </w:r>
            <w:r w:rsidRPr="00FF18F9">
              <w:rPr>
                <w:rFonts w:ascii="Arial" w:hAnsi="Arial" w:cs="Arial"/>
                <w:sz w:val="24"/>
                <w:szCs w:val="24"/>
                <w:lang w:eastAsia="zh-CN"/>
              </w:rPr>
              <w:t>August</w:t>
            </w:r>
            <w:r w:rsidR="006D7612" w:rsidRPr="00FF18F9">
              <w:rPr>
                <w:rFonts w:ascii="Arial" w:hAnsi="Arial" w:cs="Arial"/>
                <w:sz w:val="24"/>
                <w:szCs w:val="24"/>
                <w:lang w:eastAsia="zh-CN"/>
              </w:rPr>
              <w:t xml:space="preserve"> </w:t>
            </w:r>
            <w:r w:rsidR="002D66C4">
              <w:rPr>
                <w:rFonts w:ascii="Arial" w:hAnsi="Arial" w:cs="Arial"/>
                <w:sz w:val="24"/>
                <w:szCs w:val="24"/>
                <w:lang w:eastAsia="zh-CN"/>
              </w:rPr>
              <w:t>of application</w:t>
            </w:r>
            <w:r w:rsidR="00D55EAA">
              <w:rPr>
                <w:rFonts w:ascii="Arial" w:hAnsi="Arial" w:cs="Arial"/>
                <w:sz w:val="24"/>
                <w:szCs w:val="24"/>
                <w:lang w:eastAsia="zh-CN"/>
              </w:rPr>
              <w:t xml:space="preserve"> year</w:t>
            </w:r>
          </w:p>
        </w:tc>
      </w:tr>
      <w:tr w:rsidR="004018F3" w:rsidRPr="009E2A22" w14:paraId="167CE7CC" w14:textId="77777777" w:rsidTr="00A84ED9">
        <w:trPr>
          <w:trHeight w:val="510"/>
        </w:trPr>
        <w:tc>
          <w:tcPr>
            <w:tcW w:w="5418" w:type="dxa"/>
            <w:vAlign w:val="center"/>
          </w:tcPr>
          <w:p w14:paraId="234E9EFA" w14:textId="3024FA86" w:rsidR="004018F3" w:rsidRPr="00FF18F9" w:rsidRDefault="004018F3" w:rsidP="00C107C4">
            <w:pPr>
              <w:spacing w:line="360" w:lineRule="auto"/>
              <w:rPr>
                <w:rFonts w:ascii="Arial" w:hAnsi="Arial" w:cs="Arial"/>
                <w:sz w:val="24"/>
                <w:szCs w:val="24"/>
                <w:lang w:eastAsia="zh-CN"/>
              </w:rPr>
            </w:pPr>
            <w:r w:rsidRPr="00FF18F9">
              <w:rPr>
                <w:rFonts w:ascii="Arial" w:hAnsi="Arial" w:cs="Arial"/>
                <w:sz w:val="24"/>
                <w:szCs w:val="24"/>
                <w:lang w:eastAsia="zh-CN"/>
              </w:rPr>
              <w:t>Submission of Full Proposal</w:t>
            </w:r>
            <w:r w:rsidR="006D7612" w:rsidRPr="00FF18F9">
              <w:rPr>
                <w:rFonts w:ascii="Arial" w:hAnsi="Arial" w:cs="Arial"/>
                <w:sz w:val="24"/>
                <w:szCs w:val="24"/>
                <w:lang w:eastAsia="zh-CN"/>
              </w:rPr>
              <w:t xml:space="preserve"> (For shortlisted EOIs only)</w:t>
            </w:r>
          </w:p>
        </w:tc>
        <w:tc>
          <w:tcPr>
            <w:tcW w:w="3598" w:type="dxa"/>
            <w:vAlign w:val="center"/>
          </w:tcPr>
          <w:p w14:paraId="1A35A162" w14:textId="0B340EF4" w:rsidR="004018F3" w:rsidRPr="00FF18F9" w:rsidRDefault="005D7288" w:rsidP="00C107C4">
            <w:pPr>
              <w:spacing w:line="360" w:lineRule="auto"/>
              <w:rPr>
                <w:rFonts w:ascii="Arial" w:hAnsi="Arial" w:cs="Arial"/>
                <w:sz w:val="24"/>
                <w:szCs w:val="24"/>
                <w:lang w:eastAsia="zh-CN"/>
              </w:rPr>
            </w:pPr>
            <w:r>
              <w:rPr>
                <w:rFonts w:ascii="Arial" w:hAnsi="Arial" w:cs="Arial"/>
                <w:sz w:val="24"/>
                <w:szCs w:val="24"/>
                <w:lang w:eastAsia="zh-CN"/>
              </w:rPr>
              <w:t>Mid-</w:t>
            </w:r>
            <w:r w:rsidR="006D7612" w:rsidRPr="00FF18F9">
              <w:rPr>
                <w:rFonts w:ascii="Arial" w:hAnsi="Arial" w:cs="Arial"/>
                <w:sz w:val="24"/>
                <w:szCs w:val="24"/>
                <w:lang w:eastAsia="zh-CN"/>
              </w:rPr>
              <w:t xml:space="preserve">September </w:t>
            </w:r>
            <w:r w:rsidR="002D66C4">
              <w:rPr>
                <w:rFonts w:ascii="Arial" w:hAnsi="Arial" w:cs="Arial"/>
                <w:sz w:val="24"/>
                <w:szCs w:val="24"/>
                <w:lang w:eastAsia="zh-CN"/>
              </w:rPr>
              <w:t>of application year</w:t>
            </w:r>
          </w:p>
        </w:tc>
      </w:tr>
      <w:tr w:rsidR="004018F3" w:rsidRPr="009E2A22" w14:paraId="5F6EE368" w14:textId="77777777" w:rsidTr="00A84ED9">
        <w:trPr>
          <w:trHeight w:val="510"/>
        </w:trPr>
        <w:tc>
          <w:tcPr>
            <w:tcW w:w="5418" w:type="dxa"/>
            <w:vAlign w:val="center"/>
          </w:tcPr>
          <w:p w14:paraId="2CA34E21" w14:textId="77777777" w:rsidR="004018F3" w:rsidRPr="00FF18F9" w:rsidRDefault="004018F3" w:rsidP="00C107C4">
            <w:pPr>
              <w:spacing w:line="360" w:lineRule="auto"/>
              <w:rPr>
                <w:rFonts w:ascii="Arial" w:hAnsi="Arial" w:cs="Arial"/>
                <w:sz w:val="24"/>
                <w:szCs w:val="24"/>
                <w:lang w:eastAsia="zh-CN"/>
              </w:rPr>
            </w:pPr>
            <w:r w:rsidRPr="00FF18F9">
              <w:rPr>
                <w:rFonts w:ascii="Arial" w:hAnsi="Arial" w:cs="Arial"/>
                <w:sz w:val="24"/>
                <w:szCs w:val="24"/>
                <w:lang w:eastAsia="zh-CN"/>
              </w:rPr>
              <w:t>Announcement of Grant Call Results</w:t>
            </w:r>
          </w:p>
        </w:tc>
        <w:tc>
          <w:tcPr>
            <w:tcW w:w="3598" w:type="dxa"/>
            <w:vAlign w:val="center"/>
          </w:tcPr>
          <w:p w14:paraId="0FF9062F" w14:textId="57E3F812" w:rsidR="004018F3" w:rsidRPr="00FF18F9" w:rsidRDefault="000D5B2F" w:rsidP="00C107C4">
            <w:pPr>
              <w:spacing w:line="360" w:lineRule="auto"/>
              <w:rPr>
                <w:rFonts w:ascii="Arial" w:hAnsi="Arial" w:cs="Arial"/>
                <w:sz w:val="24"/>
                <w:szCs w:val="24"/>
                <w:lang w:eastAsia="zh-CN"/>
              </w:rPr>
            </w:pPr>
            <w:r>
              <w:rPr>
                <w:rFonts w:ascii="Arial" w:hAnsi="Arial" w:cs="Arial"/>
                <w:sz w:val="24"/>
                <w:szCs w:val="24"/>
                <w:lang w:eastAsia="zh-CN"/>
              </w:rPr>
              <w:t xml:space="preserve">By </w:t>
            </w:r>
            <w:r w:rsidR="00892838" w:rsidRPr="00FF18F9">
              <w:rPr>
                <w:rFonts w:ascii="Arial" w:hAnsi="Arial" w:cs="Arial"/>
                <w:sz w:val="24"/>
                <w:szCs w:val="24"/>
                <w:lang w:eastAsia="zh-CN"/>
              </w:rPr>
              <w:t xml:space="preserve">Q2 of </w:t>
            </w:r>
            <w:r w:rsidR="002D66C4">
              <w:rPr>
                <w:rFonts w:ascii="Arial" w:hAnsi="Arial" w:cs="Arial"/>
                <w:sz w:val="24"/>
                <w:szCs w:val="24"/>
                <w:lang w:eastAsia="zh-CN"/>
              </w:rPr>
              <w:t xml:space="preserve">the </w:t>
            </w:r>
            <w:r w:rsidR="001063DC">
              <w:rPr>
                <w:rFonts w:ascii="Arial" w:hAnsi="Arial" w:cs="Arial"/>
                <w:sz w:val="24"/>
                <w:szCs w:val="24"/>
                <w:lang w:eastAsia="zh-CN"/>
              </w:rPr>
              <w:t>following year</w:t>
            </w:r>
          </w:p>
        </w:tc>
      </w:tr>
    </w:tbl>
    <w:p w14:paraId="38AA52F5" w14:textId="49212373" w:rsidR="0071041E" w:rsidRPr="009E2A22" w:rsidRDefault="0071041E" w:rsidP="00C107C4">
      <w:pPr>
        <w:spacing w:after="0" w:line="360" w:lineRule="auto"/>
        <w:rPr>
          <w:rFonts w:ascii="Arial" w:hAnsi="Arial" w:cs="Arial"/>
          <w:b/>
          <w:sz w:val="24"/>
          <w:szCs w:val="24"/>
        </w:rPr>
      </w:pPr>
    </w:p>
    <w:p w14:paraId="7D98FF0C" w14:textId="242640CF" w:rsidR="003F4B2C" w:rsidRPr="009E2A22" w:rsidRDefault="003F4B2C" w:rsidP="00A9628C">
      <w:pPr>
        <w:pStyle w:val="Heading1"/>
        <w:numPr>
          <w:ilvl w:val="0"/>
          <w:numId w:val="2"/>
        </w:numPr>
        <w:spacing w:before="0" w:line="360" w:lineRule="auto"/>
        <w:ind w:left="709" w:hanging="709"/>
        <w:rPr>
          <w:rFonts w:cs="Arial"/>
          <w:sz w:val="24"/>
          <w:szCs w:val="24"/>
        </w:rPr>
      </w:pPr>
      <w:bookmarkStart w:id="5" w:name="_Toc224048144"/>
      <w:bookmarkStart w:id="6" w:name="_Toc224133097"/>
      <w:r w:rsidRPr="009E2A22">
        <w:rPr>
          <w:rFonts w:cs="Arial"/>
          <w:sz w:val="24"/>
          <w:szCs w:val="24"/>
        </w:rPr>
        <w:t>Application</w:t>
      </w:r>
      <w:bookmarkEnd w:id="5"/>
      <w:bookmarkEnd w:id="6"/>
    </w:p>
    <w:p w14:paraId="1F76E84E" w14:textId="3FBB4492" w:rsidR="001F4DD7" w:rsidRDefault="001F4DD7" w:rsidP="00C107C4">
      <w:pPr>
        <w:spacing w:after="0" w:line="360" w:lineRule="auto"/>
        <w:jc w:val="both"/>
        <w:rPr>
          <w:rFonts w:ascii="Arial" w:hAnsi="Arial" w:cs="Arial"/>
          <w:sz w:val="24"/>
          <w:szCs w:val="24"/>
        </w:rPr>
      </w:pPr>
    </w:p>
    <w:p w14:paraId="10605E8C" w14:textId="52122C31" w:rsidR="00D818F5" w:rsidRPr="0035175C" w:rsidRDefault="001F4DD7" w:rsidP="00C107C4">
      <w:pPr>
        <w:spacing w:after="0" w:line="360" w:lineRule="auto"/>
        <w:jc w:val="both"/>
        <w:rPr>
          <w:rFonts w:ascii="Arial" w:hAnsi="Arial" w:cs="Arial"/>
          <w:sz w:val="24"/>
          <w:szCs w:val="24"/>
          <w:u w:val="single"/>
        </w:rPr>
      </w:pPr>
      <w:r w:rsidRPr="0035175C">
        <w:rPr>
          <w:rFonts w:ascii="Arial" w:hAnsi="Arial" w:cs="Arial"/>
          <w:sz w:val="24"/>
          <w:szCs w:val="24"/>
          <w:u w:val="single"/>
        </w:rPr>
        <w:t xml:space="preserve">Submission of </w:t>
      </w:r>
      <w:r w:rsidR="00D818F5" w:rsidRPr="0035175C">
        <w:rPr>
          <w:rFonts w:ascii="Arial" w:hAnsi="Arial" w:cs="Arial"/>
          <w:sz w:val="24"/>
          <w:szCs w:val="24"/>
          <w:u w:val="single"/>
        </w:rPr>
        <w:t xml:space="preserve">Expression of Interest (EOI) </w:t>
      </w:r>
    </w:p>
    <w:p w14:paraId="2FA725D4" w14:textId="77777777" w:rsidR="00A26F44" w:rsidRPr="00A06819" w:rsidRDefault="00A26F44" w:rsidP="00A06819">
      <w:pPr>
        <w:spacing w:after="0" w:line="360" w:lineRule="auto"/>
        <w:jc w:val="both"/>
        <w:rPr>
          <w:rFonts w:ascii="Arial" w:hAnsi="Arial" w:cs="Arial"/>
          <w:sz w:val="24"/>
          <w:szCs w:val="24"/>
        </w:rPr>
      </w:pPr>
    </w:p>
    <w:p w14:paraId="74A575F2" w14:textId="5D4B4423" w:rsidR="00003DB3" w:rsidRPr="0035175C" w:rsidRDefault="007D5286" w:rsidP="00A9628C">
      <w:pPr>
        <w:pStyle w:val="ListParagraph"/>
        <w:numPr>
          <w:ilvl w:val="1"/>
          <w:numId w:val="2"/>
        </w:numPr>
        <w:spacing w:after="0" w:line="360" w:lineRule="auto"/>
        <w:ind w:left="709" w:hanging="709"/>
        <w:jc w:val="both"/>
        <w:rPr>
          <w:rFonts w:ascii="Arial" w:hAnsi="Arial" w:cs="Arial"/>
          <w:sz w:val="24"/>
          <w:szCs w:val="24"/>
        </w:rPr>
      </w:pPr>
      <w:r w:rsidRPr="0035175C">
        <w:rPr>
          <w:rFonts w:ascii="Arial" w:hAnsi="Arial" w:cs="Arial"/>
          <w:sz w:val="24"/>
          <w:szCs w:val="24"/>
        </w:rPr>
        <w:t>I</w:t>
      </w:r>
      <w:r w:rsidR="0D88A4DE" w:rsidRPr="0035175C">
        <w:rPr>
          <w:rFonts w:ascii="Arial" w:hAnsi="Arial" w:cs="Arial"/>
          <w:sz w:val="24"/>
          <w:szCs w:val="24"/>
        </w:rPr>
        <w:t xml:space="preserve">nterested applicants must submit an Expression of Interest (EOI) using the prescribed </w:t>
      </w:r>
      <w:r w:rsidR="0C193D5E" w:rsidRPr="0035175C">
        <w:rPr>
          <w:rFonts w:ascii="Arial" w:hAnsi="Arial" w:cs="Arial"/>
          <w:sz w:val="24"/>
          <w:szCs w:val="24"/>
        </w:rPr>
        <w:t xml:space="preserve">WDARF EOI Form </w:t>
      </w:r>
      <w:r w:rsidR="00023DEB">
        <w:rPr>
          <w:rFonts w:ascii="Arial" w:hAnsi="Arial" w:cs="Arial"/>
          <w:sz w:val="24"/>
          <w:szCs w:val="24"/>
        </w:rPr>
        <w:t xml:space="preserve">(Form A1) </w:t>
      </w:r>
      <w:r w:rsidR="0C193D5E" w:rsidRPr="0035175C">
        <w:rPr>
          <w:rFonts w:ascii="Arial" w:hAnsi="Arial" w:cs="Arial"/>
          <w:sz w:val="24"/>
          <w:szCs w:val="24"/>
        </w:rPr>
        <w:t xml:space="preserve">through their Host Institutions’ Office of Research </w:t>
      </w:r>
      <w:r w:rsidR="00187944">
        <w:rPr>
          <w:rFonts w:ascii="Arial" w:hAnsi="Arial" w:cs="Arial"/>
          <w:sz w:val="24"/>
          <w:szCs w:val="24"/>
        </w:rPr>
        <w:t>(ORE)</w:t>
      </w:r>
      <w:r w:rsidR="00ED611C">
        <w:rPr>
          <w:rFonts w:ascii="Arial" w:hAnsi="Arial" w:cs="Arial"/>
          <w:sz w:val="24"/>
          <w:szCs w:val="24"/>
        </w:rPr>
        <w:t xml:space="preserve"> </w:t>
      </w:r>
      <w:r w:rsidR="0C193D5E" w:rsidRPr="0035175C">
        <w:rPr>
          <w:rFonts w:ascii="Arial" w:hAnsi="Arial" w:cs="Arial"/>
          <w:sz w:val="24"/>
          <w:szCs w:val="24"/>
        </w:rPr>
        <w:t>(or equivalent)</w:t>
      </w:r>
      <w:r w:rsidR="00237D55">
        <w:rPr>
          <w:rFonts w:ascii="Arial" w:hAnsi="Arial" w:cs="Arial"/>
          <w:sz w:val="24"/>
          <w:szCs w:val="24"/>
        </w:rPr>
        <w:t xml:space="preserve"> </w:t>
      </w:r>
      <w:r w:rsidR="0C193D5E" w:rsidRPr="0035175C">
        <w:rPr>
          <w:rFonts w:ascii="Arial" w:hAnsi="Arial" w:cs="Arial"/>
          <w:sz w:val="24"/>
          <w:szCs w:val="24"/>
        </w:rPr>
        <w:t xml:space="preserve">and endorsed by the Director, </w:t>
      </w:r>
      <w:r w:rsidR="005F674F">
        <w:rPr>
          <w:rFonts w:ascii="Arial" w:hAnsi="Arial" w:cs="Arial"/>
          <w:sz w:val="24"/>
          <w:szCs w:val="24"/>
        </w:rPr>
        <w:t>ORE</w:t>
      </w:r>
      <w:r w:rsidR="0C193D5E" w:rsidRPr="0035175C">
        <w:rPr>
          <w:rFonts w:ascii="Arial" w:hAnsi="Arial" w:cs="Arial"/>
          <w:sz w:val="24"/>
          <w:szCs w:val="24"/>
        </w:rPr>
        <w:t xml:space="preserve"> (or equivalent)</w:t>
      </w:r>
      <w:r w:rsidR="0035175C" w:rsidRPr="0035175C">
        <w:rPr>
          <w:rFonts w:ascii="Arial" w:hAnsi="Arial" w:cs="Arial"/>
          <w:sz w:val="24"/>
          <w:szCs w:val="24"/>
        </w:rPr>
        <w:t xml:space="preserve"> </w:t>
      </w:r>
      <w:r w:rsidR="1BE77873" w:rsidRPr="0035175C">
        <w:rPr>
          <w:rFonts w:ascii="Arial" w:hAnsi="Arial" w:cs="Arial"/>
          <w:sz w:val="24"/>
          <w:szCs w:val="24"/>
        </w:rPr>
        <w:t xml:space="preserve">by the deadline mentioned above. </w:t>
      </w:r>
      <w:r w:rsidR="3BDCF7CD" w:rsidRPr="0035175C">
        <w:rPr>
          <w:rFonts w:ascii="Arial" w:hAnsi="Arial" w:cs="Arial"/>
          <w:sz w:val="24"/>
          <w:szCs w:val="24"/>
        </w:rPr>
        <w:t xml:space="preserve">Incomplete or late submissions will be rejected. </w:t>
      </w:r>
    </w:p>
    <w:p w14:paraId="2F59D67B" w14:textId="77777777" w:rsidR="00D37C76" w:rsidRPr="00A06819" w:rsidRDefault="00D37C76" w:rsidP="00A06819">
      <w:pPr>
        <w:spacing w:after="0" w:line="360" w:lineRule="auto"/>
        <w:jc w:val="both"/>
        <w:rPr>
          <w:rFonts w:ascii="Arial" w:hAnsi="Arial" w:cs="Arial"/>
          <w:sz w:val="24"/>
          <w:szCs w:val="24"/>
        </w:rPr>
      </w:pPr>
    </w:p>
    <w:p w14:paraId="5DC53C05" w14:textId="49289F57" w:rsidR="00BC27D2" w:rsidRPr="0035175C" w:rsidRDefault="708872AD" w:rsidP="00A9628C">
      <w:pPr>
        <w:pStyle w:val="ListParagraph"/>
        <w:numPr>
          <w:ilvl w:val="1"/>
          <w:numId w:val="2"/>
        </w:numPr>
        <w:spacing w:after="0" w:line="360" w:lineRule="auto"/>
        <w:ind w:left="709" w:hanging="709"/>
        <w:jc w:val="both"/>
        <w:rPr>
          <w:rFonts w:ascii="Arial" w:hAnsi="Arial" w:cs="Arial"/>
          <w:sz w:val="24"/>
          <w:szCs w:val="24"/>
        </w:rPr>
      </w:pPr>
      <w:r w:rsidRPr="60D64690">
        <w:rPr>
          <w:rFonts w:ascii="Arial" w:hAnsi="Arial" w:cs="Arial"/>
          <w:sz w:val="24"/>
          <w:szCs w:val="24"/>
        </w:rPr>
        <w:t xml:space="preserve">EOIs will be reviewed by </w:t>
      </w:r>
      <w:r w:rsidR="2B6B4DAB" w:rsidRPr="00A206F3">
        <w:rPr>
          <w:rFonts w:ascii="Arial" w:hAnsi="Arial" w:cs="Arial"/>
          <w:sz w:val="24"/>
          <w:szCs w:val="24"/>
        </w:rPr>
        <w:t>SS</w:t>
      </w:r>
      <w:r w:rsidR="7A801231" w:rsidRPr="00A206F3">
        <w:rPr>
          <w:rFonts w:ascii="Arial" w:hAnsi="Arial" w:cs="Arial"/>
          <w:sz w:val="24"/>
          <w:szCs w:val="24"/>
        </w:rPr>
        <w:t>G</w:t>
      </w:r>
      <w:r w:rsidR="17740282" w:rsidRPr="00A206F3">
        <w:rPr>
          <w:rFonts w:ascii="Arial" w:hAnsi="Arial" w:cs="Arial"/>
          <w:sz w:val="24"/>
          <w:szCs w:val="24"/>
        </w:rPr>
        <w:t xml:space="preserve"> and IAL Adult Learning Collaboratory (ALC)</w:t>
      </w:r>
      <w:r w:rsidR="00187619" w:rsidRPr="00A206F3">
        <w:rPr>
          <w:rFonts w:ascii="Arial" w:hAnsi="Arial" w:cs="Arial"/>
          <w:sz w:val="24"/>
          <w:szCs w:val="24"/>
        </w:rPr>
        <w:t>.</w:t>
      </w:r>
      <w:r w:rsidR="7A801231" w:rsidRPr="60D64690">
        <w:rPr>
          <w:rFonts w:ascii="Arial" w:hAnsi="Arial" w:cs="Arial"/>
          <w:sz w:val="24"/>
          <w:szCs w:val="24"/>
        </w:rPr>
        <w:t xml:space="preserve"> </w:t>
      </w:r>
      <w:r w:rsidR="67230961" w:rsidRPr="60D64690">
        <w:rPr>
          <w:rFonts w:ascii="Arial" w:hAnsi="Arial" w:cs="Arial"/>
          <w:sz w:val="24"/>
          <w:szCs w:val="24"/>
        </w:rPr>
        <w:t xml:space="preserve">Shortlisted applicants will be informed </w:t>
      </w:r>
      <w:r w:rsidR="545DF70A" w:rsidRPr="60D64690">
        <w:rPr>
          <w:rFonts w:ascii="Arial" w:hAnsi="Arial" w:cs="Arial"/>
          <w:sz w:val="24"/>
          <w:szCs w:val="24"/>
        </w:rPr>
        <w:t>to submit full proposals</w:t>
      </w:r>
      <w:r w:rsidR="0FD07555" w:rsidRPr="60D64690">
        <w:rPr>
          <w:rFonts w:ascii="Arial" w:hAnsi="Arial" w:cs="Arial"/>
          <w:sz w:val="24"/>
          <w:szCs w:val="24"/>
        </w:rPr>
        <w:t xml:space="preserve">. </w:t>
      </w:r>
    </w:p>
    <w:p w14:paraId="3FF24B30" w14:textId="3C4A21C6" w:rsidR="00D37C76" w:rsidRPr="0035175C" w:rsidRDefault="00D37C76" w:rsidP="00A06819">
      <w:pPr>
        <w:spacing w:after="0" w:line="360" w:lineRule="auto"/>
        <w:rPr>
          <w:rFonts w:ascii="Arial" w:hAnsi="Arial" w:cs="Arial"/>
          <w:sz w:val="24"/>
          <w:szCs w:val="24"/>
        </w:rPr>
      </w:pPr>
    </w:p>
    <w:p w14:paraId="02FE6BFF" w14:textId="59AE3BD3" w:rsidR="00D37C76" w:rsidRDefault="00D37C76" w:rsidP="00C107C4">
      <w:pPr>
        <w:spacing w:after="0" w:line="360" w:lineRule="auto"/>
        <w:rPr>
          <w:rFonts w:ascii="Arial" w:hAnsi="Arial" w:cs="Arial"/>
          <w:sz w:val="24"/>
          <w:szCs w:val="24"/>
          <w:u w:val="single"/>
        </w:rPr>
      </w:pPr>
      <w:r w:rsidRPr="0035175C">
        <w:rPr>
          <w:rFonts w:ascii="Arial" w:hAnsi="Arial" w:cs="Arial"/>
          <w:sz w:val="24"/>
          <w:szCs w:val="24"/>
          <w:u w:val="single"/>
        </w:rPr>
        <w:t>Submission of Full Proposal</w:t>
      </w:r>
    </w:p>
    <w:p w14:paraId="0527B8F3" w14:textId="77777777" w:rsidR="00A26F44" w:rsidRPr="00A06819" w:rsidRDefault="00A26F44" w:rsidP="00A06819">
      <w:pPr>
        <w:spacing w:after="0" w:line="360" w:lineRule="auto"/>
        <w:jc w:val="both"/>
        <w:rPr>
          <w:rFonts w:ascii="Arial" w:hAnsi="Arial" w:cs="Arial"/>
          <w:sz w:val="24"/>
          <w:szCs w:val="24"/>
        </w:rPr>
      </w:pPr>
    </w:p>
    <w:p w14:paraId="77AF2AFF" w14:textId="0234CF44" w:rsidR="00A84ED9" w:rsidRDefault="00A84ED9" w:rsidP="00A9628C">
      <w:pPr>
        <w:pStyle w:val="ListParagraph"/>
        <w:numPr>
          <w:ilvl w:val="1"/>
          <w:numId w:val="2"/>
        </w:numPr>
        <w:spacing w:after="0" w:line="360" w:lineRule="auto"/>
        <w:ind w:left="709" w:hanging="709"/>
        <w:jc w:val="both"/>
        <w:rPr>
          <w:rFonts w:ascii="Arial" w:hAnsi="Arial" w:cs="Arial"/>
          <w:sz w:val="24"/>
          <w:szCs w:val="24"/>
        </w:rPr>
      </w:pPr>
      <w:r w:rsidRPr="00A84ED9">
        <w:rPr>
          <w:rFonts w:ascii="Arial" w:hAnsi="Arial" w:cs="Arial"/>
          <w:sz w:val="24"/>
          <w:szCs w:val="24"/>
        </w:rPr>
        <w:t>A full proposal is to be submitted using the prescribed WDARF Application Form (Form A2). All applications must be verified by the Host Institutions’ ORE (or equivalent) and endorsed by the Director, ORE (or equivalent) before it can be considered for evaluation.</w:t>
      </w:r>
    </w:p>
    <w:p w14:paraId="5741EC20" w14:textId="77777777" w:rsidR="00A84ED9" w:rsidRPr="00A84ED9" w:rsidRDefault="00A84ED9" w:rsidP="00C107C4">
      <w:pPr>
        <w:spacing w:after="0" w:line="360" w:lineRule="auto"/>
        <w:jc w:val="both"/>
        <w:rPr>
          <w:rFonts w:ascii="Arial" w:hAnsi="Arial" w:cs="Arial"/>
          <w:sz w:val="24"/>
          <w:szCs w:val="24"/>
        </w:rPr>
      </w:pPr>
    </w:p>
    <w:p w14:paraId="34C90478" w14:textId="7A294AC8" w:rsidR="00A84ED9" w:rsidRDefault="00A84ED9" w:rsidP="00A9628C">
      <w:pPr>
        <w:pStyle w:val="ListParagraph"/>
        <w:numPr>
          <w:ilvl w:val="1"/>
          <w:numId w:val="2"/>
        </w:numPr>
        <w:spacing w:after="0" w:line="360" w:lineRule="auto"/>
        <w:ind w:left="709" w:hanging="709"/>
        <w:jc w:val="both"/>
        <w:rPr>
          <w:rFonts w:ascii="Arial" w:hAnsi="Arial" w:cs="Arial"/>
          <w:sz w:val="24"/>
          <w:szCs w:val="24"/>
        </w:rPr>
      </w:pPr>
      <w:r w:rsidRPr="00A84ED9">
        <w:rPr>
          <w:rFonts w:ascii="Arial" w:hAnsi="Arial" w:cs="Arial"/>
          <w:sz w:val="24"/>
          <w:szCs w:val="24"/>
        </w:rPr>
        <w:t xml:space="preserve">All applications and accompanying documents must be submitted through the Host Institutions’ ORE (or equivalent) to SSG through IAL. Host Institutions shall </w:t>
      </w:r>
      <w:r w:rsidRPr="00A84ED9">
        <w:rPr>
          <w:rFonts w:ascii="Arial" w:hAnsi="Arial" w:cs="Arial"/>
          <w:sz w:val="24"/>
          <w:szCs w:val="24"/>
        </w:rPr>
        <w:lastRenderedPageBreak/>
        <w:t xml:space="preserve">send all finalised documents (in both word and pdf version) to </w:t>
      </w:r>
      <w:hyperlink r:id="rId14" w:history="1">
        <w:r w:rsidRPr="001040E3">
          <w:rPr>
            <w:rStyle w:val="Hyperlink"/>
            <w:rFonts w:ascii="Arial" w:hAnsi="Arial" w:cs="Arial"/>
            <w:sz w:val="24"/>
            <w:szCs w:val="24"/>
          </w:rPr>
          <w:t>research@ial.edu.sg</w:t>
        </w:r>
      </w:hyperlink>
      <w:r>
        <w:rPr>
          <w:rFonts w:ascii="Arial" w:hAnsi="Arial" w:cs="Arial"/>
          <w:sz w:val="24"/>
          <w:szCs w:val="24"/>
        </w:rPr>
        <w:t xml:space="preserve"> </w:t>
      </w:r>
      <w:r w:rsidRPr="00A84ED9">
        <w:rPr>
          <w:rFonts w:ascii="Arial" w:hAnsi="Arial" w:cs="Arial"/>
          <w:sz w:val="24"/>
          <w:szCs w:val="24"/>
        </w:rPr>
        <w:t>by the deadline</w:t>
      </w:r>
      <w:r w:rsidR="009B0B88">
        <w:rPr>
          <w:rFonts w:ascii="Arial" w:hAnsi="Arial" w:cs="Arial"/>
          <w:sz w:val="24"/>
          <w:szCs w:val="24"/>
        </w:rPr>
        <w:t>.</w:t>
      </w:r>
      <w:r w:rsidRPr="00A84ED9">
        <w:rPr>
          <w:rFonts w:ascii="Arial" w:hAnsi="Arial" w:cs="Arial"/>
          <w:sz w:val="24"/>
          <w:szCs w:val="24"/>
        </w:rPr>
        <w:t xml:space="preserve"> </w:t>
      </w:r>
    </w:p>
    <w:p w14:paraId="289644E4" w14:textId="77777777" w:rsidR="00A84ED9" w:rsidRPr="00A84ED9" w:rsidRDefault="00A84ED9" w:rsidP="00C107C4">
      <w:pPr>
        <w:spacing w:after="0" w:line="360" w:lineRule="auto"/>
        <w:jc w:val="both"/>
        <w:rPr>
          <w:rFonts w:ascii="Arial" w:hAnsi="Arial" w:cs="Arial"/>
          <w:sz w:val="24"/>
          <w:szCs w:val="24"/>
        </w:rPr>
      </w:pPr>
    </w:p>
    <w:p w14:paraId="31A08F9E" w14:textId="7E8CA5D8" w:rsidR="008F456F" w:rsidRDefault="78CECF2B" w:rsidP="00A9628C">
      <w:pPr>
        <w:pStyle w:val="ListParagraph"/>
        <w:numPr>
          <w:ilvl w:val="1"/>
          <w:numId w:val="2"/>
        </w:numPr>
        <w:spacing w:after="0" w:line="360" w:lineRule="auto"/>
        <w:ind w:left="709" w:hanging="709"/>
        <w:jc w:val="both"/>
        <w:rPr>
          <w:rFonts w:ascii="Arial" w:hAnsi="Arial" w:cs="Arial"/>
          <w:sz w:val="24"/>
          <w:szCs w:val="24"/>
        </w:rPr>
      </w:pPr>
      <w:r w:rsidRPr="164E6FA3">
        <w:rPr>
          <w:rFonts w:ascii="Arial" w:hAnsi="Arial" w:cs="Arial"/>
          <w:sz w:val="24"/>
          <w:szCs w:val="24"/>
        </w:rPr>
        <w:t>All applications sh</w:t>
      </w:r>
      <w:r w:rsidR="56ED944D" w:rsidRPr="164E6FA3">
        <w:rPr>
          <w:rFonts w:ascii="Arial" w:hAnsi="Arial" w:cs="Arial"/>
          <w:sz w:val="24"/>
          <w:szCs w:val="24"/>
        </w:rPr>
        <w:t>all</w:t>
      </w:r>
      <w:r w:rsidRPr="164E6FA3">
        <w:rPr>
          <w:rFonts w:ascii="Arial" w:hAnsi="Arial" w:cs="Arial"/>
          <w:sz w:val="24"/>
          <w:szCs w:val="24"/>
        </w:rPr>
        <w:t xml:space="preserve"> be duly completed. </w:t>
      </w:r>
      <w:r w:rsidR="00BE5D5C" w:rsidRPr="164E6FA3">
        <w:rPr>
          <w:rFonts w:ascii="Arial" w:hAnsi="Arial" w:cs="Arial"/>
          <w:sz w:val="24"/>
          <w:szCs w:val="24"/>
        </w:rPr>
        <w:t>If your proposal exceeds the page limit, the proposal will still be evaluated but the excess pages may be ignored.</w:t>
      </w:r>
    </w:p>
    <w:p w14:paraId="77B280E7" w14:textId="77777777" w:rsidR="008F456F" w:rsidRPr="00A06819" w:rsidRDefault="008F456F" w:rsidP="00A06819">
      <w:pPr>
        <w:spacing w:line="360" w:lineRule="auto"/>
        <w:rPr>
          <w:rFonts w:ascii="Arial" w:hAnsi="Arial" w:cs="Arial"/>
          <w:sz w:val="24"/>
          <w:szCs w:val="24"/>
        </w:rPr>
      </w:pPr>
    </w:p>
    <w:p w14:paraId="0793981F" w14:textId="0BA229E0" w:rsidR="00535B6A" w:rsidRPr="009E2A22" w:rsidRDefault="41ABBD4B" w:rsidP="00A9628C">
      <w:pPr>
        <w:pStyle w:val="ListParagraph"/>
        <w:numPr>
          <w:ilvl w:val="1"/>
          <w:numId w:val="2"/>
        </w:numPr>
        <w:spacing w:after="0" w:line="360" w:lineRule="auto"/>
        <w:ind w:left="709" w:hanging="709"/>
        <w:jc w:val="both"/>
        <w:rPr>
          <w:rFonts w:ascii="Arial" w:hAnsi="Arial" w:cs="Arial"/>
          <w:sz w:val="24"/>
          <w:szCs w:val="24"/>
        </w:rPr>
      </w:pPr>
      <w:r w:rsidRPr="1ED184AB">
        <w:rPr>
          <w:rFonts w:ascii="Arial" w:hAnsi="Arial" w:cs="Arial"/>
          <w:sz w:val="24"/>
          <w:szCs w:val="24"/>
        </w:rPr>
        <w:t>Applicants are strongly encouraged to collaborate closely with potential users of the research to foster the effective translation of research into policy or practice</w:t>
      </w:r>
      <w:r w:rsidR="041D4B88" w:rsidRPr="1ED184AB">
        <w:rPr>
          <w:rFonts w:ascii="Arial" w:hAnsi="Arial" w:cs="Arial"/>
          <w:sz w:val="24"/>
          <w:szCs w:val="24"/>
        </w:rPr>
        <w:t xml:space="preserve">. Before submitting proposals, applicants </w:t>
      </w:r>
      <w:r w:rsidR="47F3D298" w:rsidRPr="1ED184AB">
        <w:rPr>
          <w:rFonts w:ascii="Arial" w:hAnsi="Arial" w:cs="Arial"/>
          <w:sz w:val="24"/>
          <w:szCs w:val="24"/>
        </w:rPr>
        <w:t>must</w:t>
      </w:r>
      <w:r w:rsidR="041D4B88" w:rsidRPr="1ED184AB">
        <w:rPr>
          <w:rFonts w:ascii="Arial" w:hAnsi="Arial" w:cs="Arial"/>
          <w:sz w:val="24"/>
          <w:szCs w:val="24"/>
        </w:rPr>
        <w:t xml:space="preserve"> engage with relevant stakeholders to verify the research need and secure their commitment to support the research outcomes</w:t>
      </w:r>
      <w:r w:rsidR="041D4B88" w:rsidRPr="1ED184AB">
        <w:rPr>
          <w:rFonts w:ascii="Arial" w:hAnsi="Arial" w:cs="Arial"/>
          <w:b/>
          <w:bCs/>
          <w:sz w:val="24"/>
          <w:szCs w:val="24"/>
        </w:rPr>
        <w:t>.</w:t>
      </w:r>
      <w:r w:rsidRPr="1ED184AB">
        <w:rPr>
          <w:rFonts w:ascii="Arial" w:hAnsi="Arial" w:cs="Arial"/>
          <w:sz w:val="24"/>
          <w:szCs w:val="24"/>
        </w:rPr>
        <w:t xml:space="preserve"> </w:t>
      </w:r>
      <w:r w:rsidR="4057D203" w:rsidRPr="1ED184AB">
        <w:rPr>
          <w:rFonts w:ascii="Arial" w:hAnsi="Arial" w:cs="Arial"/>
          <w:sz w:val="24"/>
          <w:szCs w:val="24"/>
        </w:rPr>
        <w:t>Applicants</w:t>
      </w:r>
      <w:r w:rsidR="1D870EB8" w:rsidRPr="1ED184AB">
        <w:rPr>
          <w:rFonts w:ascii="Arial" w:hAnsi="Arial" w:cs="Arial"/>
          <w:sz w:val="24"/>
          <w:szCs w:val="24"/>
        </w:rPr>
        <w:t xml:space="preserve"> are to</w:t>
      </w:r>
      <w:r w:rsidR="4057D203" w:rsidRPr="1ED184AB">
        <w:rPr>
          <w:rFonts w:ascii="Arial" w:hAnsi="Arial" w:cs="Arial"/>
          <w:sz w:val="24"/>
          <w:szCs w:val="24"/>
        </w:rPr>
        <w:t xml:space="preserve"> </w:t>
      </w:r>
      <w:r w:rsidR="5234259A" w:rsidRPr="1ED184AB">
        <w:rPr>
          <w:rFonts w:ascii="Arial" w:hAnsi="Arial" w:cs="Arial"/>
          <w:sz w:val="24"/>
          <w:szCs w:val="24"/>
        </w:rPr>
        <w:t>provide details on</w:t>
      </w:r>
      <w:r w:rsidR="7F612BDE" w:rsidRPr="1ED184AB">
        <w:rPr>
          <w:rFonts w:ascii="Arial" w:hAnsi="Arial" w:cs="Arial"/>
          <w:sz w:val="24"/>
          <w:szCs w:val="24"/>
        </w:rPr>
        <w:t xml:space="preserve"> </w:t>
      </w:r>
      <w:r w:rsidRPr="1ED184AB">
        <w:rPr>
          <w:rFonts w:ascii="Arial" w:hAnsi="Arial" w:cs="Arial"/>
          <w:sz w:val="24"/>
          <w:szCs w:val="24"/>
        </w:rPr>
        <w:t>th</w:t>
      </w:r>
      <w:r w:rsidR="3B5C407F" w:rsidRPr="1ED184AB">
        <w:rPr>
          <w:rFonts w:ascii="Arial" w:hAnsi="Arial" w:cs="Arial"/>
          <w:sz w:val="24"/>
          <w:szCs w:val="24"/>
        </w:rPr>
        <w:t>ese</w:t>
      </w:r>
      <w:r w:rsidRPr="1ED184AB">
        <w:rPr>
          <w:rFonts w:ascii="Arial" w:hAnsi="Arial" w:cs="Arial"/>
          <w:sz w:val="24"/>
          <w:szCs w:val="24"/>
        </w:rPr>
        <w:t xml:space="preserve"> collaboration</w:t>
      </w:r>
      <w:r w:rsidR="5234259A" w:rsidRPr="1ED184AB">
        <w:rPr>
          <w:rFonts w:ascii="Arial" w:hAnsi="Arial" w:cs="Arial"/>
          <w:sz w:val="24"/>
          <w:szCs w:val="24"/>
        </w:rPr>
        <w:t>s</w:t>
      </w:r>
      <w:r w:rsidR="3B5C407F" w:rsidRPr="1ED184AB">
        <w:rPr>
          <w:rFonts w:ascii="Arial" w:hAnsi="Arial" w:cs="Arial"/>
          <w:sz w:val="24"/>
          <w:szCs w:val="24"/>
        </w:rPr>
        <w:t xml:space="preserve"> </w:t>
      </w:r>
      <w:r w:rsidRPr="1ED184AB">
        <w:rPr>
          <w:rFonts w:ascii="Arial" w:hAnsi="Arial" w:cs="Arial"/>
          <w:sz w:val="24"/>
          <w:szCs w:val="24"/>
        </w:rPr>
        <w:t xml:space="preserve">in the </w:t>
      </w:r>
      <w:r w:rsidR="5234259A" w:rsidRPr="1ED184AB">
        <w:rPr>
          <w:rFonts w:ascii="Arial" w:hAnsi="Arial" w:cs="Arial"/>
          <w:sz w:val="24"/>
          <w:szCs w:val="24"/>
        </w:rPr>
        <w:t xml:space="preserve">submitted </w:t>
      </w:r>
      <w:r w:rsidRPr="1ED184AB">
        <w:rPr>
          <w:rFonts w:ascii="Arial" w:hAnsi="Arial" w:cs="Arial"/>
          <w:sz w:val="24"/>
          <w:szCs w:val="24"/>
        </w:rPr>
        <w:t xml:space="preserve">proposals.  </w:t>
      </w:r>
    </w:p>
    <w:p w14:paraId="30EE62C7" w14:textId="02A5D6B5" w:rsidR="000956BF" w:rsidRPr="00A06819" w:rsidRDefault="00E60AC6" w:rsidP="00A06819">
      <w:pPr>
        <w:spacing w:after="0" w:line="360" w:lineRule="auto"/>
        <w:jc w:val="both"/>
        <w:rPr>
          <w:rFonts w:ascii="Arial" w:hAnsi="Arial" w:cs="Arial"/>
          <w:sz w:val="24"/>
          <w:szCs w:val="24"/>
        </w:rPr>
      </w:pPr>
      <w:r w:rsidRPr="00A06819">
        <w:rPr>
          <w:rFonts w:ascii="Arial" w:hAnsi="Arial" w:cs="Arial"/>
          <w:sz w:val="24"/>
          <w:szCs w:val="24"/>
        </w:rPr>
        <w:t xml:space="preserve"> </w:t>
      </w:r>
    </w:p>
    <w:p w14:paraId="28F4D114" w14:textId="77777777" w:rsidR="00887A00" w:rsidRPr="00887A00" w:rsidRDefault="003D5A97" w:rsidP="00A9628C">
      <w:pPr>
        <w:pStyle w:val="ListParagraph"/>
        <w:numPr>
          <w:ilvl w:val="1"/>
          <w:numId w:val="2"/>
        </w:numPr>
        <w:spacing w:after="0" w:line="360" w:lineRule="auto"/>
        <w:ind w:left="709" w:hanging="709"/>
        <w:jc w:val="both"/>
        <w:rPr>
          <w:rFonts w:ascii="Arial" w:hAnsi="Arial" w:cs="Arial"/>
          <w:b/>
          <w:sz w:val="24"/>
          <w:szCs w:val="24"/>
        </w:rPr>
      </w:pPr>
      <w:r w:rsidRPr="009E2A22">
        <w:rPr>
          <w:rFonts w:ascii="Arial" w:hAnsi="Arial" w:cs="Arial"/>
          <w:sz w:val="24"/>
          <w:szCs w:val="24"/>
        </w:rPr>
        <w:t>Applicants shall</w:t>
      </w:r>
      <w:r w:rsidR="000956BF" w:rsidRPr="009E2A22">
        <w:rPr>
          <w:rFonts w:ascii="Arial" w:hAnsi="Arial" w:cs="Arial"/>
          <w:sz w:val="24"/>
          <w:szCs w:val="24"/>
        </w:rPr>
        <w:t xml:space="preserve"> ensure that all information provided in the proposal is accurate and</w:t>
      </w:r>
      <w:r w:rsidRPr="009E2A22">
        <w:rPr>
          <w:rFonts w:ascii="Arial" w:hAnsi="Arial" w:cs="Arial"/>
          <w:sz w:val="24"/>
          <w:szCs w:val="24"/>
        </w:rPr>
        <w:t xml:space="preserve"> not misleading</w:t>
      </w:r>
      <w:r w:rsidR="00677ED0" w:rsidRPr="009E2A22">
        <w:rPr>
          <w:rFonts w:ascii="Arial" w:hAnsi="Arial" w:cs="Arial"/>
          <w:sz w:val="24"/>
          <w:szCs w:val="24"/>
        </w:rPr>
        <w:t xml:space="preserve"> at the point of submission.</w:t>
      </w:r>
    </w:p>
    <w:p w14:paraId="1B8E7986" w14:textId="77777777" w:rsidR="00887A00" w:rsidRPr="00887A00" w:rsidRDefault="00887A00" w:rsidP="00887A00">
      <w:pPr>
        <w:pStyle w:val="ListParagraph"/>
        <w:spacing w:after="0" w:line="360" w:lineRule="auto"/>
        <w:ind w:left="709"/>
        <w:jc w:val="both"/>
        <w:rPr>
          <w:rFonts w:ascii="Arial" w:hAnsi="Arial" w:cs="Arial"/>
          <w:b/>
          <w:sz w:val="24"/>
          <w:szCs w:val="24"/>
        </w:rPr>
      </w:pPr>
    </w:p>
    <w:p w14:paraId="5339E6C4" w14:textId="6F40EDEF" w:rsidR="000B41BC" w:rsidRPr="00605C37" w:rsidRDefault="000956BF" w:rsidP="00A9628C">
      <w:pPr>
        <w:pStyle w:val="ListParagraph"/>
        <w:numPr>
          <w:ilvl w:val="1"/>
          <w:numId w:val="2"/>
        </w:numPr>
        <w:spacing w:after="0" w:line="360" w:lineRule="auto"/>
        <w:ind w:left="709" w:hanging="709"/>
        <w:jc w:val="both"/>
        <w:rPr>
          <w:rFonts w:ascii="Arial" w:hAnsi="Arial" w:cs="Arial"/>
          <w:b/>
          <w:sz w:val="24"/>
          <w:szCs w:val="24"/>
        </w:rPr>
      </w:pPr>
      <w:r w:rsidRPr="00887A00">
        <w:rPr>
          <w:rFonts w:ascii="Arial" w:hAnsi="Arial" w:cs="Arial"/>
          <w:sz w:val="24"/>
          <w:szCs w:val="24"/>
        </w:rPr>
        <w:t>SSG reserves the right to reject late</w:t>
      </w:r>
      <w:r w:rsidR="003E1C35" w:rsidRPr="00887A00">
        <w:rPr>
          <w:rFonts w:ascii="Arial" w:hAnsi="Arial" w:cs="Arial"/>
          <w:sz w:val="24"/>
          <w:szCs w:val="24"/>
        </w:rPr>
        <w:t xml:space="preserve"> or incomplete</w:t>
      </w:r>
      <w:r w:rsidRPr="00887A00">
        <w:rPr>
          <w:rFonts w:ascii="Arial" w:hAnsi="Arial" w:cs="Arial"/>
          <w:sz w:val="24"/>
          <w:szCs w:val="24"/>
        </w:rPr>
        <w:t xml:space="preserve"> submissions of proposals</w:t>
      </w:r>
      <w:r w:rsidR="00484660" w:rsidRPr="00887A00">
        <w:rPr>
          <w:rFonts w:ascii="Arial" w:hAnsi="Arial" w:cs="Arial"/>
          <w:sz w:val="24"/>
          <w:szCs w:val="24"/>
        </w:rPr>
        <w:t>.</w:t>
      </w:r>
    </w:p>
    <w:p w14:paraId="43DFEF19" w14:textId="77777777" w:rsidR="00605C37" w:rsidRPr="00887A00" w:rsidRDefault="00605C37" w:rsidP="00605C37">
      <w:pPr>
        <w:pStyle w:val="ListParagraph"/>
        <w:spacing w:after="0" w:line="360" w:lineRule="auto"/>
        <w:ind w:left="709"/>
        <w:jc w:val="both"/>
        <w:rPr>
          <w:rFonts w:ascii="Arial" w:hAnsi="Arial" w:cs="Arial"/>
          <w:b/>
          <w:sz w:val="24"/>
          <w:szCs w:val="24"/>
        </w:rPr>
      </w:pPr>
    </w:p>
    <w:p w14:paraId="371C6011" w14:textId="5FEEFF1E" w:rsidR="000B41BC" w:rsidRPr="0035175C" w:rsidRDefault="000B41BC" w:rsidP="00C107C4">
      <w:pPr>
        <w:spacing w:after="0" w:line="360" w:lineRule="auto"/>
        <w:jc w:val="both"/>
        <w:rPr>
          <w:rFonts w:ascii="Arial" w:hAnsi="Arial" w:cs="Arial"/>
          <w:bCs/>
          <w:sz w:val="24"/>
          <w:szCs w:val="24"/>
          <w:u w:val="single"/>
        </w:rPr>
      </w:pPr>
      <w:r w:rsidRPr="0035175C">
        <w:rPr>
          <w:rFonts w:ascii="Arial" w:hAnsi="Arial" w:cs="Arial"/>
          <w:bCs/>
          <w:sz w:val="24"/>
          <w:szCs w:val="24"/>
          <w:u w:val="single"/>
        </w:rPr>
        <w:t>Application Forms</w:t>
      </w:r>
    </w:p>
    <w:p w14:paraId="6EBE0E9E" w14:textId="77777777" w:rsidR="00A26F44" w:rsidRPr="0035175C" w:rsidRDefault="00A26F44" w:rsidP="00C107C4">
      <w:pPr>
        <w:spacing w:after="0" w:line="360" w:lineRule="auto"/>
        <w:jc w:val="both"/>
        <w:rPr>
          <w:rFonts w:ascii="Arial" w:hAnsi="Arial" w:cs="Arial"/>
          <w:bCs/>
          <w:sz w:val="24"/>
          <w:szCs w:val="24"/>
          <w:u w:val="single"/>
        </w:rPr>
      </w:pPr>
    </w:p>
    <w:p w14:paraId="21C00AC3" w14:textId="6BA672BF" w:rsidR="00EE4AC6" w:rsidRPr="0035175C" w:rsidRDefault="000B41BC" w:rsidP="00A9628C">
      <w:pPr>
        <w:pStyle w:val="ListParagraph"/>
        <w:numPr>
          <w:ilvl w:val="1"/>
          <w:numId w:val="2"/>
        </w:numPr>
        <w:spacing w:after="0" w:line="360" w:lineRule="auto"/>
        <w:ind w:left="709" w:hanging="709"/>
        <w:jc w:val="both"/>
        <w:rPr>
          <w:rFonts w:ascii="Arial" w:hAnsi="Arial" w:cs="Arial"/>
          <w:b/>
          <w:sz w:val="24"/>
          <w:szCs w:val="24"/>
        </w:rPr>
      </w:pPr>
      <w:r w:rsidRPr="0035175C">
        <w:rPr>
          <w:rFonts w:ascii="Arial" w:hAnsi="Arial" w:cs="Arial"/>
          <w:sz w:val="24"/>
          <w:szCs w:val="24"/>
        </w:rPr>
        <w:t xml:space="preserve">The following are forms required for submission of EOI and full proposals. </w:t>
      </w:r>
    </w:p>
    <w:tbl>
      <w:tblPr>
        <w:tblStyle w:val="TableGrid"/>
        <w:tblW w:w="0" w:type="auto"/>
        <w:tblInd w:w="709" w:type="dxa"/>
        <w:tblLook w:val="04A0" w:firstRow="1" w:lastRow="0" w:firstColumn="1" w:lastColumn="0" w:noHBand="0" w:noVBand="1"/>
      </w:tblPr>
      <w:tblGrid>
        <w:gridCol w:w="3055"/>
        <w:gridCol w:w="1746"/>
        <w:gridCol w:w="3506"/>
      </w:tblGrid>
      <w:tr w:rsidR="00EE4AC6" w:rsidRPr="00E71642" w14:paraId="2E053521" w14:textId="77777777" w:rsidTr="00620EDC">
        <w:trPr>
          <w:tblHeader/>
        </w:trPr>
        <w:tc>
          <w:tcPr>
            <w:tcW w:w="3055" w:type="dxa"/>
          </w:tcPr>
          <w:p w14:paraId="3B7AA7A9" w14:textId="77777777" w:rsidR="00EE4AC6" w:rsidRPr="00E71642" w:rsidRDefault="00EE4AC6" w:rsidP="00C107C4">
            <w:pPr>
              <w:pStyle w:val="ListParagraph"/>
              <w:spacing w:line="360" w:lineRule="auto"/>
              <w:ind w:left="0"/>
              <w:jc w:val="both"/>
              <w:rPr>
                <w:rFonts w:ascii="Arial" w:hAnsi="Arial" w:cs="Arial"/>
                <w:b/>
                <w:sz w:val="24"/>
                <w:szCs w:val="24"/>
              </w:rPr>
            </w:pPr>
            <w:r w:rsidRPr="00E71642">
              <w:rPr>
                <w:rFonts w:ascii="Arial" w:hAnsi="Arial" w:cs="Arial"/>
                <w:b/>
                <w:sz w:val="24"/>
                <w:szCs w:val="24"/>
              </w:rPr>
              <w:t>Name of Form</w:t>
            </w:r>
          </w:p>
        </w:tc>
        <w:tc>
          <w:tcPr>
            <w:tcW w:w="1746" w:type="dxa"/>
          </w:tcPr>
          <w:p w14:paraId="6B7EC9D8" w14:textId="77777777" w:rsidR="00EE4AC6" w:rsidRPr="00E71642" w:rsidRDefault="00EE4AC6" w:rsidP="00C107C4">
            <w:pPr>
              <w:pStyle w:val="ListParagraph"/>
              <w:spacing w:line="360" w:lineRule="auto"/>
              <w:ind w:left="0"/>
              <w:jc w:val="center"/>
              <w:rPr>
                <w:rFonts w:ascii="Arial" w:hAnsi="Arial" w:cs="Arial"/>
                <w:b/>
                <w:sz w:val="24"/>
                <w:szCs w:val="24"/>
              </w:rPr>
            </w:pPr>
            <w:r w:rsidRPr="00E71642">
              <w:rPr>
                <w:rFonts w:ascii="Arial" w:hAnsi="Arial" w:cs="Arial"/>
                <w:b/>
                <w:sz w:val="24"/>
                <w:szCs w:val="24"/>
              </w:rPr>
              <w:t>Form</w:t>
            </w:r>
          </w:p>
        </w:tc>
        <w:tc>
          <w:tcPr>
            <w:tcW w:w="3506" w:type="dxa"/>
          </w:tcPr>
          <w:p w14:paraId="7A12604C" w14:textId="77777777" w:rsidR="00EE4AC6" w:rsidRPr="00E71642" w:rsidRDefault="00EE4AC6" w:rsidP="00C107C4">
            <w:pPr>
              <w:pStyle w:val="ListParagraph"/>
              <w:spacing w:line="360" w:lineRule="auto"/>
              <w:ind w:left="0"/>
              <w:jc w:val="both"/>
              <w:rPr>
                <w:rFonts w:ascii="Arial" w:hAnsi="Arial" w:cs="Arial"/>
                <w:b/>
                <w:sz w:val="24"/>
                <w:szCs w:val="24"/>
              </w:rPr>
            </w:pPr>
            <w:r w:rsidRPr="00E71642">
              <w:rPr>
                <w:rFonts w:ascii="Arial" w:hAnsi="Arial" w:cs="Arial"/>
                <w:b/>
                <w:sz w:val="24"/>
                <w:szCs w:val="24"/>
              </w:rPr>
              <w:t>Applicant to Note</w:t>
            </w:r>
          </w:p>
        </w:tc>
      </w:tr>
      <w:tr w:rsidR="00EE4AC6" w:rsidRPr="0035175C" w14:paraId="2310C764" w14:textId="77777777" w:rsidTr="00620EDC">
        <w:tc>
          <w:tcPr>
            <w:tcW w:w="3055" w:type="dxa"/>
          </w:tcPr>
          <w:p w14:paraId="18D3EDA9" w14:textId="4C4F9E10" w:rsidR="00EE4AC6" w:rsidRPr="0035175C" w:rsidRDefault="00EE4AC6" w:rsidP="00C107C4">
            <w:pPr>
              <w:pStyle w:val="ListParagraph"/>
              <w:spacing w:line="360" w:lineRule="auto"/>
              <w:ind w:left="0"/>
              <w:jc w:val="both"/>
              <w:rPr>
                <w:rFonts w:ascii="Arial" w:hAnsi="Arial" w:cs="Arial"/>
                <w:bCs/>
                <w:sz w:val="24"/>
                <w:szCs w:val="24"/>
              </w:rPr>
            </w:pPr>
            <w:r w:rsidRPr="0035175C">
              <w:rPr>
                <w:rFonts w:ascii="Arial" w:hAnsi="Arial" w:cs="Arial"/>
                <w:bCs/>
                <w:sz w:val="24"/>
                <w:szCs w:val="24"/>
              </w:rPr>
              <w:t>Expression of Interest (EOI)</w:t>
            </w:r>
            <w:r w:rsidR="00FC3CCC">
              <w:rPr>
                <w:rFonts w:ascii="Arial" w:hAnsi="Arial" w:cs="Arial"/>
                <w:bCs/>
                <w:sz w:val="24"/>
                <w:szCs w:val="24"/>
              </w:rPr>
              <w:t xml:space="preserve"> (Form A1)</w:t>
            </w:r>
          </w:p>
        </w:tc>
        <w:tc>
          <w:tcPr>
            <w:tcW w:w="1746" w:type="dxa"/>
          </w:tcPr>
          <w:p w14:paraId="1551287D" w14:textId="3C498228" w:rsidR="00C20C86" w:rsidRPr="00796DED" w:rsidRDefault="00952642" w:rsidP="00C107C4">
            <w:pPr>
              <w:pStyle w:val="ListParagraph"/>
              <w:spacing w:line="360" w:lineRule="auto"/>
              <w:ind w:left="0"/>
              <w:jc w:val="center"/>
              <w:rPr>
                <w:rFonts w:ascii="Arial" w:hAnsi="Arial" w:cs="Arial"/>
                <w:b/>
                <w:sz w:val="24"/>
                <w:szCs w:val="24"/>
              </w:rPr>
            </w:pPr>
            <w:hyperlink r:id="rId15" w:history="1">
              <w:r w:rsidRPr="00796DED">
                <w:rPr>
                  <w:rStyle w:val="Hyperlink"/>
                  <w:rFonts w:ascii="Arial" w:hAnsi="Arial" w:cs="Arial"/>
                  <w:b/>
                  <w:sz w:val="24"/>
                  <w:szCs w:val="24"/>
                </w:rPr>
                <w:t>Form A1</w:t>
              </w:r>
            </w:hyperlink>
          </w:p>
        </w:tc>
        <w:tc>
          <w:tcPr>
            <w:tcW w:w="3506" w:type="dxa"/>
          </w:tcPr>
          <w:p w14:paraId="477367C3" w14:textId="26DFB3F0" w:rsidR="00EE4AC6" w:rsidRDefault="0BE1E1E6" w:rsidP="00C107C4">
            <w:pPr>
              <w:pStyle w:val="ListParagraph"/>
              <w:spacing w:line="360" w:lineRule="auto"/>
              <w:ind w:left="0"/>
              <w:jc w:val="both"/>
              <w:rPr>
                <w:rFonts w:ascii="Arial" w:hAnsi="Arial" w:cs="Arial"/>
                <w:sz w:val="24"/>
                <w:szCs w:val="24"/>
              </w:rPr>
            </w:pPr>
            <w:r w:rsidRPr="3D8540EF">
              <w:rPr>
                <w:rFonts w:ascii="Arial" w:hAnsi="Arial" w:cs="Arial"/>
                <w:sz w:val="24"/>
                <w:szCs w:val="24"/>
              </w:rPr>
              <w:t xml:space="preserve">To be submitted by </w:t>
            </w:r>
            <w:r w:rsidR="007776C0">
              <w:rPr>
                <w:rFonts w:ascii="Arial" w:hAnsi="Arial" w:cs="Arial"/>
                <w:sz w:val="24"/>
                <w:szCs w:val="24"/>
              </w:rPr>
              <w:t>mid-</w:t>
            </w:r>
            <w:r w:rsidR="3919C39D" w:rsidRPr="3D8540EF">
              <w:rPr>
                <w:rFonts w:ascii="Arial" w:hAnsi="Arial" w:cs="Arial"/>
                <w:sz w:val="24"/>
                <w:szCs w:val="24"/>
              </w:rPr>
              <w:t>July</w:t>
            </w:r>
            <w:r w:rsidR="136337FA" w:rsidRPr="3D8540EF">
              <w:rPr>
                <w:rFonts w:ascii="Arial" w:hAnsi="Arial" w:cs="Arial"/>
                <w:sz w:val="24"/>
                <w:szCs w:val="24"/>
              </w:rPr>
              <w:t xml:space="preserve"> </w:t>
            </w:r>
            <w:r w:rsidR="00556B8E">
              <w:rPr>
                <w:rFonts w:ascii="Arial" w:hAnsi="Arial" w:cs="Arial"/>
                <w:sz w:val="24"/>
                <w:szCs w:val="24"/>
              </w:rPr>
              <w:t>of application year</w:t>
            </w:r>
            <w:r w:rsidR="001F2781">
              <w:rPr>
                <w:rFonts w:ascii="Arial" w:hAnsi="Arial" w:cs="Arial"/>
                <w:sz w:val="24"/>
                <w:szCs w:val="24"/>
              </w:rPr>
              <w:t>.</w:t>
            </w:r>
          </w:p>
          <w:p w14:paraId="658B10CF" w14:textId="0206518E" w:rsidR="00C20C86" w:rsidRPr="0035175C" w:rsidRDefault="00C20C86" w:rsidP="00C107C4">
            <w:pPr>
              <w:pStyle w:val="ListParagraph"/>
              <w:spacing w:line="360" w:lineRule="auto"/>
              <w:ind w:left="0"/>
              <w:jc w:val="both"/>
              <w:rPr>
                <w:rFonts w:ascii="Arial" w:hAnsi="Arial" w:cs="Arial"/>
                <w:bCs/>
                <w:sz w:val="24"/>
                <w:szCs w:val="24"/>
              </w:rPr>
            </w:pPr>
          </w:p>
        </w:tc>
      </w:tr>
      <w:tr w:rsidR="00EE4AC6" w:rsidRPr="000B41BC" w14:paraId="1C4F8BA8" w14:textId="77777777" w:rsidTr="00620EDC">
        <w:tc>
          <w:tcPr>
            <w:tcW w:w="3055" w:type="dxa"/>
          </w:tcPr>
          <w:p w14:paraId="1851DF45" w14:textId="212477C6" w:rsidR="00EE4AC6" w:rsidRPr="0035175C" w:rsidRDefault="00EE4AC6" w:rsidP="00C107C4">
            <w:pPr>
              <w:pStyle w:val="ListParagraph"/>
              <w:spacing w:line="360" w:lineRule="auto"/>
              <w:ind w:left="0"/>
              <w:jc w:val="both"/>
              <w:rPr>
                <w:rFonts w:ascii="Arial" w:hAnsi="Arial" w:cs="Arial"/>
                <w:bCs/>
                <w:sz w:val="24"/>
                <w:szCs w:val="24"/>
              </w:rPr>
            </w:pPr>
            <w:r w:rsidRPr="0035175C">
              <w:rPr>
                <w:rFonts w:ascii="Arial" w:hAnsi="Arial" w:cs="Arial"/>
                <w:bCs/>
                <w:sz w:val="24"/>
                <w:szCs w:val="24"/>
              </w:rPr>
              <w:t>All endorsed research proposal applications (Form A2)</w:t>
            </w:r>
          </w:p>
        </w:tc>
        <w:tc>
          <w:tcPr>
            <w:tcW w:w="1746" w:type="dxa"/>
          </w:tcPr>
          <w:p w14:paraId="17EF1603" w14:textId="16F36353" w:rsidR="00EE4AC6" w:rsidRPr="00796DED" w:rsidRDefault="00952642" w:rsidP="00C107C4">
            <w:pPr>
              <w:pStyle w:val="ListParagraph"/>
              <w:spacing w:line="360" w:lineRule="auto"/>
              <w:ind w:left="0"/>
              <w:jc w:val="center"/>
              <w:rPr>
                <w:rFonts w:ascii="Arial" w:hAnsi="Arial" w:cs="Arial"/>
                <w:b/>
                <w:sz w:val="24"/>
                <w:szCs w:val="24"/>
              </w:rPr>
            </w:pPr>
            <w:hyperlink r:id="rId16" w:history="1">
              <w:r w:rsidRPr="00796DED">
                <w:rPr>
                  <w:rStyle w:val="Hyperlink"/>
                  <w:rFonts w:ascii="Arial" w:hAnsi="Arial" w:cs="Arial"/>
                  <w:b/>
                  <w:sz w:val="24"/>
                  <w:szCs w:val="24"/>
                </w:rPr>
                <w:t>Form A2</w:t>
              </w:r>
            </w:hyperlink>
          </w:p>
        </w:tc>
        <w:tc>
          <w:tcPr>
            <w:tcW w:w="3506" w:type="dxa"/>
          </w:tcPr>
          <w:p w14:paraId="65A912C1" w14:textId="7BA5100B" w:rsidR="00EE4AC6" w:rsidRDefault="007E23F7" w:rsidP="00C107C4">
            <w:pPr>
              <w:pStyle w:val="ListParagraph"/>
              <w:spacing w:line="360" w:lineRule="auto"/>
              <w:ind w:left="0"/>
              <w:jc w:val="both"/>
              <w:rPr>
                <w:rFonts w:ascii="Arial" w:hAnsi="Arial" w:cs="Arial"/>
                <w:bCs/>
                <w:sz w:val="24"/>
                <w:szCs w:val="24"/>
              </w:rPr>
            </w:pPr>
            <w:r w:rsidRPr="0035175C">
              <w:rPr>
                <w:rFonts w:ascii="Arial" w:hAnsi="Arial" w:cs="Arial"/>
                <w:bCs/>
                <w:sz w:val="24"/>
                <w:szCs w:val="24"/>
              </w:rPr>
              <w:t xml:space="preserve">To be submitted for shortlisted EOIs that are invited to submit full proposal. </w:t>
            </w:r>
          </w:p>
          <w:p w14:paraId="07C46ACA" w14:textId="77777777" w:rsidR="001129EA" w:rsidRPr="0035175C" w:rsidRDefault="001129EA" w:rsidP="00C107C4">
            <w:pPr>
              <w:pStyle w:val="ListParagraph"/>
              <w:spacing w:line="360" w:lineRule="auto"/>
              <w:ind w:left="0"/>
              <w:jc w:val="both"/>
              <w:rPr>
                <w:rFonts w:ascii="Arial" w:hAnsi="Arial" w:cs="Arial"/>
                <w:bCs/>
                <w:sz w:val="24"/>
                <w:szCs w:val="24"/>
              </w:rPr>
            </w:pPr>
          </w:p>
          <w:p w14:paraId="1DD1C4F9" w14:textId="77777777" w:rsidR="007E23F7" w:rsidRDefault="007E23F7" w:rsidP="00C107C4">
            <w:pPr>
              <w:pStyle w:val="ListParagraph"/>
              <w:spacing w:line="360" w:lineRule="auto"/>
              <w:ind w:left="0"/>
              <w:jc w:val="both"/>
              <w:rPr>
                <w:rFonts w:ascii="Arial" w:hAnsi="Arial" w:cs="Arial"/>
                <w:bCs/>
                <w:sz w:val="24"/>
                <w:szCs w:val="24"/>
              </w:rPr>
            </w:pPr>
            <w:r w:rsidRPr="0035175C">
              <w:rPr>
                <w:rFonts w:ascii="Arial" w:hAnsi="Arial" w:cs="Arial"/>
                <w:bCs/>
                <w:sz w:val="24"/>
                <w:szCs w:val="24"/>
              </w:rPr>
              <w:t>For resubmitted proposals, reviewers’ comments must be addressed accordingly.</w:t>
            </w:r>
          </w:p>
          <w:p w14:paraId="4A2C308E" w14:textId="3FA0FB34" w:rsidR="00A42F1F" w:rsidRPr="0035175C" w:rsidRDefault="00A42F1F" w:rsidP="00C107C4">
            <w:pPr>
              <w:pStyle w:val="ListParagraph"/>
              <w:spacing w:line="360" w:lineRule="auto"/>
              <w:ind w:left="0"/>
              <w:jc w:val="both"/>
              <w:rPr>
                <w:rFonts w:ascii="Arial" w:hAnsi="Arial" w:cs="Arial"/>
                <w:bCs/>
                <w:sz w:val="24"/>
                <w:szCs w:val="24"/>
              </w:rPr>
            </w:pPr>
          </w:p>
        </w:tc>
      </w:tr>
      <w:tr w:rsidR="00A46E09" w:rsidRPr="000B41BC" w14:paraId="27CB804F" w14:textId="77777777" w:rsidTr="00620EDC">
        <w:tc>
          <w:tcPr>
            <w:tcW w:w="3055" w:type="dxa"/>
          </w:tcPr>
          <w:p w14:paraId="23B4A027" w14:textId="66AA390D" w:rsidR="00A46E09" w:rsidRPr="0035175C" w:rsidRDefault="00A46E09" w:rsidP="00A46E09">
            <w:pPr>
              <w:pStyle w:val="ListParagraph"/>
              <w:spacing w:line="360" w:lineRule="auto"/>
              <w:ind w:left="0"/>
              <w:jc w:val="both"/>
              <w:rPr>
                <w:rFonts w:ascii="Arial" w:hAnsi="Arial" w:cs="Arial"/>
                <w:bCs/>
                <w:sz w:val="24"/>
                <w:szCs w:val="24"/>
              </w:rPr>
            </w:pPr>
            <w:r w:rsidRPr="0035175C">
              <w:rPr>
                <w:rFonts w:ascii="Arial" w:hAnsi="Arial" w:cs="Arial"/>
                <w:bCs/>
                <w:sz w:val="24"/>
                <w:szCs w:val="24"/>
              </w:rPr>
              <w:lastRenderedPageBreak/>
              <w:t>Summary listing of all research proposals</w:t>
            </w:r>
            <w:r>
              <w:rPr>
                <w:rFonts w:ascii="Arial" w:hAnsi="Arial" w:cs="Arial"/>
                <w:bCs/>
                <w:sz w:val="24"/>
                <w:szCs w:val="24"/>
              </w:rPr>
              <w:t xml:space="preserve"> (Form A6)</w:t>
            </w:r>
          </w:p>
        </w:tc>
        <w:tc>
          <w:tcPr>
            <w:tcW w:w="1746" w:type="dxa"/>
          </w:tcPr>
          <w:p w14:paraId="269D2DBE" w14:textId="69455474" w:rsidR="00A46E09" w:rsidRPr="00796DED" w:rsidRDefault="00952642" w:rsidP="00A46E09">
            <w:pPr>
              <w:pStyle w:val="ListParagraph"/>
              <w:spacing w:line="360" w:lineRule="auto"/>
              <w:ind w:left="0"/>
              <w:jc w:val="center"/>
              <w:rPr>
                <w:rFonts w:ascii="Arial" w:hAnsi="Arial" w:cs="Arial"/>
                <w:b/>
                <w:sz w:val="24"/>
                <w:szCs w:val="24"/>
              </w:rPr>
            </w:pPr>
            <w:hyperlink r:id="rId17" w:history="1">
              <w:r w:rsidRPr="00796DED">
                <w:rPr>
                  <w:rStyle w:val="Hyperlink"/>
                  <w:rFonts w:ascii="Arial" w:hAnsi="Arial" w:cs="Arial"/>
                  <w:b/>
                  <w:sz w:val="24"/>
                  <w:szCs w:val="24"/>
                </w:rPr>
                <w:t>Form A6</w:t>
              </w:r>
            </w:hyperlink>
          </w:p>
          <w:p w14:paraId="6370B479" w14:textId="77777777" w:rsidR="00A46E09" w:rsidRDefault="00A46E09" w:rsidP="00A46E09">
            <w:pPr>
              <w:pStyle w:val="ListParagraph"/>
              <w:spacing w:line="360" w:lineRule="auto"/>
              <w:ind w:left="0"/>
              <w:jc w:val="center"/>
              <w:rPr>
                <w:rFonts w:ascii="Arial" w:hAnsi="Arial" w:cs="Arial"/>
                <w:bCs/>
                <w:sz w:val="24"/>
                <w:szCs w:val="24"/>
              </w:rPr>
            </w:pPr>
          </w:p>
        </w:tc>
        <w:tc>
          <w:tcPr>
            <w:tcW w:w="3506" w:type="dxa"/>
          </w:tcPr>
          <w:p w14:paraId="76F0A69D" w14:textId="77777777" w:rsidR="00A46E09" w:rsidRPr="0035175C" w:rsidRDefault="00A46E09" w:rsidP="00A46E09">
            <w:pPr>
              <w:pStyle w:val="ListParagraph"/>
              <w:spacing w:line="360" w:lineRule="auto"/>
              <w:ind w:left="0"/>
              <w:jc w:val="both"/>
              <w:rPr>
                <w:rFonts w:ascii="Arial" w:hAnsi="Arial" w:cs="Arial"/>
                <w:bCs/>
                <w:sz w:val="24"/>
                <w:szCs w:val="24"/>
              </w:rPr>
            </w:pPr>
            <w:r w:rsidRPr="0035175C">
              <w:rPr>
                <w:rFonts w:ascii="Arial" w:hAnsi="Arial" w:cs="Arial"/>
                <w:bCs/>
                <w:sz w:val="24"/>
                <w:szCs w:val="24"/>
              </w:rPr>
              <w:t xml:space="preserve">To be submitted for shortlisted EOIs that are invited to submit full proposal. </w:t>
            </w:r>
          </w:p>
          <w:p w14:paraId="75C87F60" w14:textId="77777777" w:rsidR="00A46E09" w:rsidRPr="0035175C" w:rsidRDefault="00A46E09" w:rsidP="00A46E09">
            <w:pPr>
              <w:pStyle w:val="ListParagraph"/>
              <w:spacing w:line="360" w:lineRule="auto"/>
              <w:ind w:left="0"/>
              <w:jc w:val="both"/>
              <w:rPr>
                <w:rFonts w:ascii="Arial" w:hAnsi="Arial" w:cs="Arial"/>
                <w:bCs/>
                <w:sz w:val="24"/>
                <w:szCs w:val="24"/>
              </w:rPr>
            </w:pPr>
          </w:p>
        </w:tc>
      </w:tr>
    </w:tbl>
    <w:p w14:paraId="08BD38F3" w14:textId="77777777" w:rsidR="00335816" w:rsidRPr="009E2A22" w:rsidRDefault="00335816" w:rsidP="00C107C4">
      <w:pPr>
        <w:spacing w:after="0" w:line="360" w:lineRule="auto"/>
        <w:rPr>
          <w:rFonts w:ascii="Arial" w:hAnsi="Arial" w:cs="Arial"/>
          <w:b/>
          <w:sz w:val="24"/>
          <w:szCs w:val="24"/>
        </w:rPr>
      </w:pPr>
    </w:p>
    <w:p w14:paraId="35754134" w14:textId="47CA6F04" w:rsidR="00524CC0" w:rsidRPr="009E2A22" w:rsidRDefault="005C3F9B" w:rsidP="00A9628C">
      <w:pPr>
        <w:pStyle w:val="Heading1"/>
        <w:numPr>
          <w:ilvl w:val="0"/>
          <w:numId w:val="2"/>
        </w:numPr>
        <w:spacing w:before="0" w:line="360" w:lineRule="auto"/>
        <w:ind w:left="709" w:hanging="709"/>
        <w:rPr>
          <w:rFonts w:cs="Arial"/>
          <w:sz w:val="24"/>
          <w:szCs w:val="24"/>
        </w:rPr>
      </w:pPr>
      <w:bookmarkStart w:id="7" w:name="_Toc224048145"/>
      <w:bookmarkStart w:id="8" w:name="_Toc224133098"/>
      <w:r w:rsidRPr="009E2A22">
        <w:rPr>
          <w:rFonts w:cs="Arial"/>
          <w:sz w:val="24"/>
          <w:szCs w:val="24"/>
        </w:rPr>
        <w:t>Eligibility</w:t>
      </w:r>
      <w:bookmarkEnd w:id="7"/>
      <w:bookmarkEnd w:id="8"/>
    </w:p>
    <w:p w14:paraId="596F1F81" w14:textId="77777777" w:rsidR="00935BBB" w:rsidRPr="00A06819" w:rsidRDefault="00935BBB" w:rsidP="00A06819">
      <w:pPr>
        <w:spacing w:after="0" w:line="360" w:lineRule="auto"/>
        <w:jc w:val="both"/>
        <w:rPr>
          <w:rFonts w:ascii="Arial" w:hAnsi="Arial" w:cs="Arial"/>
          <w:sz w:val="24"/>
          <w:szCs w:val="24"/>
        </w:rPr>
      </w:pPr>
    </w:p>
    <w:p w14:paraId="4D7F8959" w14:textId="2BBF8809" w:rsidR="00243639" w:rsidRPr="009E2A22" w:rsidRDefault="318B39C1" w:rsidP="00A9628C">
      <w:pPr>
        <w:pStyle w:val="ListParagraph"/>
        <w:numPr>
          <w:ilvl w:val="1"/>
          <w:numId w:val="2"/>
        </w:numPr>
        <w:spacing w:after="0" w:line="360" w:lineRule="auto"/>
        <w:ind w:left="709" w:hanging="709"/>
        <w:jc w:val="both"/>
        <w:rPr>
          <w:rFonts w:ascii="Arial" w:hAnsi="Arial" w:cs="Arial"/>
          <w:sz w:val="24"/>
          <w:szCs w:val="24"/>
        </w:rPr>
      </w:pPr>
      <w:r w:rsidRPr="3D8540EF">
        <w:rPr>
          <w:rFonts w:ascii="Arial" w:hAnsi="Arial" w:cs="Arial"/>
          <w:sz w:val="24"/>
          <w:szCs w:val="24"/>
        </w:rPr>
        <w:t>The research must be conducted in Singapore, and on</w:t>
      </w:r>
      <w:r w:rsidR="583B1AF0" w:rsidRPr="3D8540EF">
        <w:rPr>
          <w:rFonts w:ascii="Arial" w:hAnsi="Arial" w:cs="Arial"/>
          <w:sz w:val="24"/>
          <w:szCs w:val="24"/>
        </w:rPr>
        <w:t xml:space="preserve"> issues relating to</w:t>
      </w:r>
      <w:r w:rsidRPr="3D8540EF">
        <w:rPr>
          <w:rFonts w:ascii="Arial" w:hAnsi="Arial" w:cs="Arial"/>
          <w:sz w:val="24"/>
          <w:szCs w:val="24"/>
        </w:rPr>
        <w:t xml:space="preserve"> Singapore</w:t>
      </w:r>
      <w:r w:rsidR="38BCE691" w:rsidRPr="3D8540EF">
        <w:rPr>
          <w:rFonts w:ascii="Arial" w:hAnsi="Arial" w:cs="Arial"/>
          <w:sz w:val="24"/>
          <w:szCs w:val="24"/>
        </w:rPr>
        <w:t>.</w:t>
      </w:r>
      <w:r w:rsidRPr="3D8540EF">
        <w:rPr>
          <w:rFonts w:ascii="Arial" w:hAnsi="Arial" w:cs="Arial"/>
          <w:sz w:val="24"/>
          <w:szCs w:val="24"/>
        </w:rPr>
        <w:t xml:space="preserve"> </w:t>
      </w:r>
      <w:r w:rsidR="38BCE691" w:rsidRPr="3D8540EF">
        <w:rPr>
          <w:rFonts w:ascii="Arial" w:hAnsi="Arial" w:cs="Arial"/>
          <w:sz w:val="24"/>
          <w:szCs w:val="24"/>
        </w:rPr>
        <w:t>C</w:t>
      </w:r>
      <w:r w:rsidRPr="3D8540EF">
        <w:rPr>
          <w:rFonts w:ascii="Arial" w:hAnsi="Arial" w:cs="Arial"/>
          <w:sz w:val="24"/>
          <w:szCs w:val="24"/>
        </w:rPr>
        <w:t>omparative studies with other countries are acceptable</w:t>
      </w:r>
      <w:r w:rsidR="38BCE691" w:rsidRPr="3D8540EF">
        <w:rPr>
          <w:rFonts w:ascii="Arial" w:hAnsi="Arial" w:cs="Arial"/>
          <w:sz w:val="24"/>
          <w:szCs w:val="24"/>
        </w:rPr>
        <w:t xml:space="preserve"> if deemed to be appropriate to the research study</w:t>
      </w:r>
      <w:r w:rsidRPr="3D8540EF">
        <w:rPr>
          <w:rFonts w:ascii="Arial" w:hAnsi="Arial" w:cs="Arial"/>
          <w:sz w:val="24"/>
          <w:szCs w:val="24"/>
        </w:rPr>
        <w:t>.</w:t>
      </w:r>
      <w:r w:rsidR="3274F511" w:rsidRPr="3D8540EF">
        <w:rPr>
          <w:rFonts w:ascii="Arial" w:hAnsi="Arial" w:cs="Arial"/>
          <w:sz w:val="24"/>
          <w:szCs w:val="24"/>
        </w:rPr>
        <w:t xml:space="preserve"> </w:t>
      </w:r>
      <w:r w:rsidR="09EDA8F3" w:rsidRPr="3D8540EF">
        <w:rPr>
          <w:rFonts w:ascii="Arial" w:hAnsi="Arial" w:cs="Arial"/>
          <w:sz w:val="24"/>
          <w:szCs w:val="24"/>
        </w:rPr>
        <w:t xml:space="preserve">Research proposals can cut across the different </w:t>
      </w:r>
      <w:r w:rsidR="55C4C4E0" w:rsidRPr="3D8540EF">
        <w:rPr>
          <w:rFonts w:ascii="Arial" w:hAnsi="Arial" w:cs="Arial"/>
          <w:sz w:val="24"/>
          <w:szCs w:val="24"/>
        </w:rPr>
        <w:t>challenge statements</w:t>
      </w:r>
      <w:r w:rsidR="00E10823">
        <w:rPr>
          <w:rFonts w:ascii="Arial" w:hAnsi="Arial" w:cs="Arial"/>
          <w:sz w:val="24"/>
          <w:szCs w:val="24"/>
        </w:rPr>
        <w:t>.</w:t>
      </w:r>
    </w:p>
    <w:p w14:paraId="5CD31243" w14:textId="77777777" w:rsidR="00B21777" w:rsidRPr="00A06819" w:rsidRDefault="00B21777" w:rsidP="00A06819">
      <w:pPr>
        <w:spacing w:after="0" w:line="360" w:lineRule="auto"/>
        <w:jc w:val="both"/>
        <w:rPr>
          <w:rFonts w:ascii="Arial" w:hAnsi="Arial" w:cs="Arial"/>
          <w:sz w:val="24"/>
          <w:szCs w:val="24"/>
        </w:rPr>
      </w:pPr>
    </w:p>
    <w:p w14:paraId="28708B7A" w14:textId="2187588C" w:rsidR="005C3F9B" w:rsidRDefault="00513D41" w:rsidP="00A9628C">
      <w:pPr>
        <w:pStyle w:val="ListParagraph"/>
        <w:numPr>
          <w:ilvl w:val="1"/>
          <w:numId w:val="2"/>
        </w:numPr>
        <w:spacing w:after="0" w:line="360" w:lineRule="auto"/>
        <w:ind w:left="709" w:hanging="709"/>
        <w:jc w:val="both"/>
        <w:rPr>
          <w:rFonts w:ascii="Arial" w:hAnsi="Arial" w:cs="Arial"/>
          <w:sz w:val="24"/>
          <w:szCs w:val="24"/>
        </w:rPr>
      </w:pPr>
      <w:r w:rsidRPr="164E6FA3">
        <w:rPr>
          <w:rFonts w:ascii="Arial" w:hAnsi="Arial" w:cs="Arial"/>
          <w:sz w:val="24"/>
          <w:szCs w:val="24"/>
        </w:rPr>
        <w:t>The WDARF Grant Call is open to all local Host Institutions</w:t>
      </w:r>
      <w:r w:rsidR="00EC0581" w:rsidRPr="164E6FA3">
        <w:rPr>
          <w:rFonts w:ascii="Arial" w:hAnsi="Arial" w:cs="Arial"/>
          <w:sz w:val="24"/>
          <w:szCs w:val="24"/>
        </w:rPr>
        <w:t xml:space="preserve"> (refer to paragraph 1.</w:t>
      </w:r>
      <w:r w:rsidR="005D7288">
        <w:rPr>
          <w:rFonts w:ascii="Arial" w:hAnsi="Arial" w:cs="Arial"/>
          <w:sz w:val="24"/>
          <w:szCs w:val="24"/>
        </w:rPr>
        <w:t>3</w:t>
      </w:r>
      <w:r w:rsidR="00EC0581" w:rsidRPr="164E6FA3">
        <w:rPr>
          <w:rFonts w:ascii="Arial" w:hAnsi="Arial" w:cs="Arial"/>
          <w:sz w:val="24"/>
          <w:szCs w:val="24"/>
        </w:rPr>
        <w:t>)</w:t>
      </w:r>
      <w:r w:rsidRPr="164E6FA3">
        <w:rPr>
          <w:rFonts w:ascii="Arial" w:hAnsi="Arial" w:cs="Arial"/>
          <w:sz w:val="24"/>
          <w:szCs w:val="24"/>
        </w:rPr>
        <w:t xml:space="preserve">. </w:t>
      </w:r>
      <w:bookmarkStart w:id="9" w:name="_Hlk196400844"/>
      <w:r w:rsidR="00B21777" w:rsidRPr="164E6FA3">
        <w:rPr>
          <w:rFonts w:ascii="Arial" w:hAnsi="Arial" w:cs="Arial"/>
          <w:sz w:val="24"/>
          <w:szCs w:val="24"/>
        </w:rPr>
        <w:t xml:space="preserve">Foreign institutions and researchers may partner </w:t>
      </w:r>
      <w:r w:rsidR="00C95427" w:rsidRPr="164E6FA3">
        <w:rPr>
          <w:rFonts w:ascii="Arial" w:hAnsi="Arial" w:cs="Arial"/>
          <w:sz w:val="24"/>
          <w:szCs w:val="24"/>
        </w:rPr>
        <w:t xml:space="preserve">a </w:t>
      </w:r>
      <w:r w:rsidR="000C6901" w:rsidRPr="164E6FA3">
        <w:rPr>
          <w:rFonts w:ascii="Arial" w:hAnsi="Arial" w:cs="Arial"/>
          <w:sz w:val="24"/>
          <w:szCs w:val="24"/>
        </w:rPr>
        <w:t>Host I</w:t>
      </w:r>
      <w:r w:rsidR="007B343E" w:rsidRPr="164E6FA3">
        <w:rPr>
          <w:rFonts w:ascii="Arial" w:hAnsi="Arial" w:cs="Arial"/>
          <w:sz w:val="24"/>
          <w:szCs w:val="24"/>
        </w:rPr>
        <w:t>nstitution</w:t>
      </w:r>
      <w:r w:rsidR="00B21777" w:rsidRPr="164E6FA3">
        <w:rPr>
          <w:rFonts w:ascii="Arial" w:hAnsi="Arial" w:cs="Arial"/>
          <w:sz w:val="24"/>
          <w:szCs w:val="24"/>
        </w:rPr>
        <w:t xml:space="preserve"> for the grant call. </w:t>
      </w:r>
      <w:bookmarkEnd w:id="9"/>
    </w:p>
    <w:p w14:paraId="4F9FDE48" w14:textId="77777777" w:rsidR="00005A49" w:rsidRPr="00A06819" w:rsidRDefault="00005A49" w:rsidP="00A06819">
      <w:pPr>
        <w:spacing w:line="360" w:lineRule="auto"/>
        <w:rPr>
          <w:rFonts w:ascii="Arial" w:hAnsi="Arial" w:cs="Arial"/>
          <w:sz w:val="24"/>
          <w:szCs w:val="24"/>
        </w:rPr>
      </w:pPr>
    </w:p>
    <w:p w14:paraId="5D7AC0EA" w14:textId="5538AD06" w:rsidR="00005A49" w:rsidRPr="009E2A22" w:rsidRDefault="00005A49" w:rsidP="00A9628C">
      <w:pPr>
        <w:pStyle w:val="ListParagraph"/>
        <w:numPr>
          <w:ilvl w:val="1"/>
          <w:numId w:val="2"/>
        </w:numPr>
        <w:spacing w:after="0" w:line="360" w:lineRule="auto"/>
        <w:ind w:left="709" w:hanging="709"/>
        <w:jc w:val="both"/>
        <w:rPr>
          <w:rFonts w:ascii="Arial" w:hAnsi="Arial" w:cs="Arial"/>
          <w:sz w:val="24"/>
          <w:szCs w:val="24"/>
        </w:rPr>
      </w:pPr>
      <w:r w:rsidRPr="164E6FA3">
        <w:rPr>
          <w:rFonts w:ascii="Arial" w:hAnsi="Arial" w:cs="Arial"/>
          <w:sz w:val="24"/>
          <w:szCs w:val="24"/>
        </w:rPr>
        <w:t xml:space="preserve">The WDARF Grant </w:t>
      </w:r>
      <w:r w:rsidR="00BC042D" w:rsidRPr="164E6FA3">
        <w:rPr>
          <w:rFonts w:ascii="Arial" w:hAnsi="Arial" w:cs="Arial"/>
          <w:sz w:val="24"/>
          <w:szCs w:val="24"/>
        </w:rPr>
        <w:t>encourages</w:t>
      </w:r>
      <w:r w:rsidRPr="164E6FA3">
        <w:rPr>
          <w:rFonts w:ascii="Arial" w:hAnsi="Arial" w:cs="Arial"/>
          <w:sz w:val="24"/>
          <w:szCs w:val="24"/>
        </w:rPr>
        <w:t xml:space="preserve"> joint submission</w:t>
      </w:r>
      <w:r w:rsidR="00BC042D" w:rsidRPr="164E6FA3">
        <w:rPr>
          <w:rFonts w:ascii="Arial" w:hAnsi="Arial" w:cs="Arial"/>
          <w:sz w:val="24"/>
          <w:szCs w:val="24"/>
        </w:rPr>
        <w:t>s</w:t>
      </w:r>
      <w:r w:rsidRPr="164E6FA3">
        <w:rPr>
          <w:rFonts w:ascii="Arial" w:hAnsi="Arial" w:cs="Arial"/>
          <w:sz w:val="24"/>
          <w:szCs w:val="24"/>
        </w:rPr>
        <w:t xml:space="preserve"> from eligible institutions. However, the disbursement of the grant will be made only to the primary Host Institution.</w:t>
      </w:r>
    </w:p>
    <w:p w14:paraId="5AE2E3A1" w14:textId="77777777" w:rsidR="00BA68BC" w:rsidRPr="009E2A22" w:rsidRDefault="00BA68BC" w:rsidP="00C107C4">
      <w:pPr>
        <w:spacing w:after="0" w:line="360" w:lineRule="auto"/>
        <w:jc w:val="both"/>
        <w:rPr>
          <w:rFonts w:ascii="Arial" w:hAnsi="Arial" w:cs="Arial"/>
          <w:sz w:val="24"/>
          <w:szCs w:val="24"/>
        </w:rPr>
      </w:pPr>
    </w:p>
    <w:p w14:paraId="00A399D2" w14:textId="21054EEB" w:rsidR="00B21777" w:rsidRPr="009E2A22" w:rsidRDefault="578B4263" w:rsidP="00A9628C">
      <w:pPr>
        <w:pStyle w:val="ListParagraph"/>
        <w:numPr>
          <w:ilvl w:val="1"/>
          <w:numId w:val="2"/>
        </w:numPr>
        <w:spacing w:after="0" w:line="360" w:lineRule="auto"/>
        <w:ind w:left="709" w:hanging="709"/>
        <w:jc w:val="both"/>
        <w:rPr>
          <w:rFonts w:ascii="Arial" w:hAnsi="Arial" w:cs="Arial"/>
          <w:sz w:val="24"/>
          <w:szCs w:val="24"/>
        </w:rPr>
      </w:pPr>
      <w:r w:rsidRPr="436A2ADF">
        <w:rPr>
          <w:rFonts w:ascii="Arial" w:hAnsi="Arial" w:cs="Arial"/>
          <w:sz w:val="24"/>
          <w:szCs w:val="24"/>
        </w:rPr>
        <w:t>SSG reserves the right to dis</w:t>
      </w:r>
      <w:r w:rsidR="007E23F7">
        <w:rPr>
          <w:rFonts w:ascii="Arial" w:hAnsi="Arial" w:cs="Arial"/>
          <w:sz w:val="24"/>
          <w:szCs w:val="24"/>
        </w:rPr>
        <w:t>qualify</w:t>
      </w:r>
      <w:r w:rsidR="00A95D06">
        <w:rPr>
          <w:rFonts w:ascii="Arial" w:hAnsi="Arial" w:cs="Arial"/>
          <w:sz w:val="24"/>
          <w:szCs w:val="24"/>
        </w:rPr>
        <w:t>, discontinue funding</w:t>
      </w:r>
      <w:r w:rsidR="007E23F7">
        <w:rPr>
          <w:rFonts w:ascii="Arial" w:hAnsi="Arial" w:cs="Arial"/>
          <w:sz w:val="24"/>
          <w:szCs w:val="24"/>
        </w:rPr>
        <w:t xml:space="preserve"> </w:t>
      </w:r>
      <w:r w:rsidRPr="436A2ADF">
        <w:rPr>
          <w:rFonts w:ascii="Arial" w:hAnsi="Arial" w:cs="Arial"/>
          <w:sz w:val="24"/>
          <w:szCs w:val="24"/>
        </w:rPr>
        <w:t xml:space="preserve">or reject any project team in the event of the withdrawal </w:t>
      </w:r>
      <w:r w:rsidR="00855327">
        <w:rPr>
          <w:rFonts w:ascii="Arial" w:hAnsi="Arial" w:cs="Arial"/>
          <w:sz w:val="24"/>
          <w:szCs w:val="24"/>
        </w:rPr>
        <w:t>or change of P</w:t>
      </w:r>
      <w:r w:rsidR="00C459BE">
        <w:rPr>
          <w:rFonts w:ascii="Arial" w:hAnsi="Arial" w:cs="Arial"/>
          <w:sz w:val="24"/>
          <w:szCs w:val="24"/>
        </w:rPr>
        <w:t xml:space="preserve">rincipal </w:t>
      </w:r>
      <w:r w:rsidR="00855327">
        <w:rPr>
          <w:rFonts w:ascii="Arial" w:hAnsi="Arial" w:cs="Arial"/>
          <w:sz w:val="24"/>
          <w:szCs w:val="24"/>
        </w:rPr>
        <w:t>I</w:t>
      </w:r>
      <w:r w:rsidR="00C459BE">
        <w:rPr>
          <w:rFonts w:ascii="Arial" w:hAnsi="Arial" w:cs="Arial"/>
          <w:sz w:val="24"/>
          <w:szCs w:val="24"/>
        </w:rPr>
        <w:t>nvestigator</w:t>
      </w:r>
      <w:r w:rsidR="00855327">
        <w:rPr>
          <w:rFonts w:ascii="Arial" w:hAnsi="Arial" w:cs="Arial"/>
          <w:sz w:val="24"/>
          <w:szCs w:val="24"/>
        </w:rPr>
        <w:t xml:space="preserve"> and co-P</w:t>
      </w:r>
      <w:r w:rsidR="00C459BE">
        <w:rPr>
          <w:rFonts w:ascii="Arial" w:hAnsi="Arial" w:cs="Arial"/>
          <w:sz w:val="24"/>
          <w:szCs w:val="24"/>
        </w:rPr>
        <w:t xml:space="preserve">rincipal </w:t>
      </w:r>
      <w:r w:rsidR="00855327">
        <w:rPr>
          <w:rFonts w:ascii="Arial" w:hAnsi="Arial" w:cs="Arial"/>
          <w:sz w:val="24"/>
          <w:szCs w:val="24"/>
        </w:rPr>
        <w:t>I</w:t>
      </w:r>
      <w:r w:rsidR="00C459BE">
        <w:rPr>
          <w:rFonts w:ascii="Arial" w:hAnsi="Arial" w:cs="Arial"/>
          <w:sz w:val="24"/>
          <w:szCs w:val="24"/>
        </w:rPr>
        <w:t>nvestigator</w:t>
      </w:r>
      <w:r w:rsidR="00855327">
        <w:rPr>
          <w:rFonts w:ascii="Arial" w:hAnsi="Arial" w:cs="Arial"/>
          <w:sz w:val="24"/>
          <w:szCs w:val="24"/>
        </w:rPr>
        <w:t>s.</w:t>
      </w:r>
    </w:p>
    <w:p w14:paraId="00972858" w14:textId="605CC8F3" w:rsidR="00E45258" w:rsidRPr="005D7288" w:rsidRDefault="00E45258" w:rsidP="00C107C4">
      <w:pPr>
        <w:spacing w:after="0" w:line="360" w:lineRule="auto"/>
        <w:jc w:val="both"/>
        <w:rPr>
          <w:rFonts w:ascii="Arial" w:hAnsi="Arial" w:cs="Arial"/>
          <w:sz w:val="24"/>
          <w:szCs w:val="24"/>
        </w:rPr>
      </w:pPr>
    </w:p>
    <w:p w14:paraId="41F3569D" w14:textId="329569F1" w:rsidR="00E45258" w:rsidRPr="00BF69A5" w:rsidRDefault="100AF780" w:rsidP="00A9628C">
      <w:pPr>
        <w:pStyle w:val="ListParagraph"/>
        <w:numPr>
          <w:ilvl w:val="1"/>
          <w:numId w:val="2"/>
        </w:numPr>
        <w:spacing w:after="0" w:line="360" w:lineRule="auto"/>
        <w:ind w:left="709" w:hanging="709"/>
        <w:jc w:val="both"/>
        <w:rPr>
          <w:rFonts w:ascii="Arial" w:hAnsi="Arial" w:cs="Arial"/>
          <w:sz w:val="24"/>
          <w:szCs w:val="24"/>
        </w:rPr>
      </w:pPr>
      <w:r w:rsidRPr="436A2ADF">
        <w:rPr>
          <w:rFonts w:ascii="Arial" w:hAnsi="Arial" w:cs="Arial"/>
          <w:sz w:val="24"/>
          <w:szCs w:val="24"/>
        </w:rPr>
        <w:t xml:space="preserve">Research proposals </w:t>
      </w:r>
      <w:r w:rsidR="00192977">
        <w:rPr>
          <w:rFonts w:ascii="Arial" w:hAnsi="Arial" w:cs="Arial"/>
          <w:sz w:val="24"/>
          <w:szCs w:val="24"/>
        </w:rPr>
        <w:t>that are</w:t>
      </w:r>
      <w:r w:rsidRPr="436A2ADF">
        <w:rPr>
          <w:rFonts w:ascii="Arial" w:hAnsi="Arial" w:cs="Arial"/>
          <w:sz w:val="24"/>
          <w:szCs w:val="24"/>
        </w:rPr>
        <w:t xml:space="preserve"> already funded by other funding bodies will not be considered under </w:t>
      </w:r>
      <w:r w:rsidR="0D46CADA" w:rsidRPr="436A2ADF">
        <w:rPr>
          <w:rFonts w:ascii="Arial" w:hAnsi="Arial" w:cs="Arial"/>
          <w:sz w:val="24"/>
          <w:szCs w:val="24"/>
        </w:rPr>
        <w:t xml:space="preserve">the </w:t>
      </w:r>
      <w:r w:rsidRPr="436A2ADF">
        <w:rPr>
          <w:rFonts w:ascii="Arial" w:hAnsi="Arial" w:cs="Arial"/>
          <w:sz w:val="24"/>
          <w:szCs w:val="24"/>
        </w:rPr>
        <w:t>WDARF</w:t>
      </w:r>
      <w:r w:rsidR="0D46CADA" w:rsidRPr="436A2ADF">
        <w:rPr>
          <w:rFonts w:ascii="Arial" w:hAnsi="Arial" w:cs="Arial"/>
          <w:sz w:val="24"/>
          <w:szCs w:val="24"/>
        </w:rPr>
        <w:t xml:space="preserve"> Grant</w:t>
      </w:r>
      <w:r w:rsidRPr="436A2ADF">
        <w:rPr>
          <w:rFonts w:ascii="Arial" w:hAnsi="Arial" w:cs="Arial"/>
          <w:sz w:val="24"/>
          <w:szCs w:val="24"/>
        </w:rPr>
        <w:t>. Similar</w:t>
      </w:r>
      <w:r w:rsidR="0BC97962" w:rsidRPr="436A2ADF">
        <w:rPr>
          <w:rFonts w:ascii="Arial" w:hAnsi="Arial" w:cs="Arial"/>
          <w:sz w:val="24"/>
          <w:szCs w:val="24"/>
        </w:rPr>
        <w:t xml:space="preserve"> version or part(s) of the </w:t>
      </w:r>
      <w:r w:rsidR="0D46CADA" w:rsidRPr="436A2ADF">
        <w:rPr>
          <w:rFonts w:ascii="Arial" w:hAnsi="Arial" w:cs="Arial"/>
          <w:sz w:val="24"/>
          <w:szCs w:val="24"/>
        </w:rPr>
        <w:t xml:space="preserve">research </w:t>
      </w:r>
      <w:r w:rsidR="0BC97962" w:rsidRPr="00BF69A5">
        <w:rPr>
          <w:rFonts w:ascii="Arial" w:hAnsi="Arial" w:cs="Arial"/>
          <w:sz w:val="24"/>
          <w:szCs w:val="24"/>
        </w:rPr>
        <w:t>proposal shall</w:t>
      </w:r>
      <w:r w:rsidRPr="00BF69A5">
        <w:rPr>
          <w:rFonts w:ascii="Arial" w:hAnsi="Arial" w:cs="Arial"/>
          <w:sz w:val="24"/>
          <w:szCs w:val="24"/>
        </w:rPr>
        <w:t xml:space="preserve"> not be submitted to other agencies for funding prior to the end of the current grant call process.  </w:t>
      </w:r>
    </w:p>
    <w:p w14:paraId="53989ED4" w14:textId="77777777" w:rsidR="00714C8F" w:rsidRPr="00A06819" w:rsidRDefault="00714C8F" w:rsidP="00A06819">
      <w:pPr>
        <w:spacing w:after="0" w:line="360" w:lineRule="auto"/>
        <w:jc w:val="both"/>
        <w:rPr>
          <w:rFonts w:ascii="Arial" w:hAnsi="Arial" w:cs="Arial"/>
          <w:sz w:val="24"/>
          <w:szCs w:val="24"/>
          <w:u w:val="single"/>
        </w:rPr>
      </w:pPr>
    </w:p>
    <w:p w14:paraId="7CAC7CEB" w14:textId="00414048" w:rsidR="00BD4FAA" w:rsidRPr="009E2A22" w:rsidRDefault="00BD4FAA" w:rsidP="00C107C4">
      <w:pPr>
        <w:pStyle w:val="ListParagraph"/>
        <w:spacing w:after="0" w:line="360" w:lineRule="auto"/>
        <w:ind w:left="567" w:hanging="567"/>
        <w:jc w:val="both"/>
        <w:rPr>
          <w:rFonts w:ascii="Arial" w:hAnsi="Arial" w:cs="Arial"/>
          <w:sz w:val="24"/>
          <w:szCs w:val="24"/>
          <w:u w:val="single"/>
        </w:rPr>
      </w:pPr>
      <w:r w:rsidRPr="009E2A22">
        <w:rPr>
          <w:rFonts w:ascii="Arial" w:hAnsi="Arial" w:cs="Arial"/>
          <w:sz w:val="24"/>
          <w:szCs w:val="24"/>
          <w:u w:val="single"/>
        </w:rPr>
        <w:t>Host Institutions</w:t>
      </w:r>
    </w:p>
    <w:p w14:paraId="11C83D22" w14:textId="77777777" w:rsidR="007A5B7F" w:rsidRPr="00A06819" w:rsidRDefault="007A5B7F" w:rsidP="00A06819">
      <w:pPr>
        <w:spacing w:after="0" w:line="360" w:lineRule="auto"/>
        <w:jc w:val="both"/>
        <w:rPr>
          <w:rFonts w:ascii="Arial" w:hAnsi="Arial" w:cs="Arial"/>
          <w:sz w:val="24"/>
          <w:szCs w:val="24"/>
        </w:rPr>
      </w:pPr>
    </w:p>
    <w:p w14:paraId="49DDFA26" w14:textId="73B17E9E" w:rsidR="007A5B7F" w:rsidRPr="009E2A22" w:rsidRDefault="007A5B7F" w:rsidP="00A9628C">
      <w:pPr>
        <w:pStyle w:val="ListParagraph"/>
        <w:numPr>
          <w:ilvl w:val="1"/>
          <w:numId w:val="2"/>
        </w:numPr>
        <w:spacing w:after="0" w:line="360" w:lineRule="auto"/>
        <w:ind w:left="709" w:hanging="709"/>
        <w:jc w:val="both"/>
        <w:rPr>
          <w:rFonts w:ascii="Arial" w:hAnsi="Arial" w:cs="Arial"/>
          <w:sz w:val="24"/>
          <w:szCs w:val="24"/>
        </w:rPr>
      </w:pPr>
      <w:r w:rsidRPr="009E2A22">
        <w:rPr>
          <w:rFonts w:ascii="Arial" w:hAnsi="Arial" w:cs="Arial"/>
          <w:sz w:val="24"/>
          <w:szCs w:val="24"/>
        </w:rPr>
        <w:t>By endorsing the grant application</w:t>
      </w:r>
      <w:r w:rsidR="0047749B" w:rsidRPr="009E2A22">
        <w:rPr>
          <w:rFonts w:ascii="Arial" w:hAnsi="Arial" w:cs="Arial"/>
          <w:sz w:val="24"/>
          <w:szCs w:val="24"/>
        </w:rPr>
        <w:t>(</w:t>
      </w:r>
      <w:r w:rsidRPr="009E2A22">
        <w:rPr>
          <w:rFonts w:ascii="Arial" w:hAnsi="Arial" w:cs="Arial"/>
          <w:sz w:val="24"/>
          <w:szCs w:val="24"/>
        </w:rPr>
        <w:t>s</w:t>
      </w:r>
      <w:r w:rsidR="0047749B" w:rsidRPr="009E2A22">
        <w:rPr>
          <w:rFonts w:ascii="Arial" w:hAnsi="Arial" w:cs="Arial"/>
          <w:sz w:val="24"/>
          <w:szCs w:val="24"/>
        </w:rPr>
        <w:t>)</w:t>
      </w:r>
      <w:r w:rsidRPr="009E2A22">
        <w:rPr>
          <w:rFonts w:ascii="Arial" w:hAnsi="Arial" w:cs="Arial"/>
          <w:sz w:val="24"/>
          <w:szCs w:val="24"/>
        </w:rPr>
        <w:t xml:space="preserve">, the </w:t>
      </w:r>
      <w:r w:rsidR="00975EB9" w:rsidRPr="009E2A22">
        <w:rPr>
          <w:rFonts w:ascii="Arial" w:hAnsi="Arial" w:cs="Arial"/>
          <w:sz w:val="24"/>
          <w:szCs w:val="24"/>
        </w:rPr>
        <w:t>Host Institution</w:t>
      </w:r>
      <w:r w:rsidRPr="009E2A22">
        <w:rPr>
          <w:rFonts w:ascii="Arial" w:hAnsi="Arial" w:cs="Arial"/>
          <w:sz w:val="24"/>
          <w:szCs w:val="24"/>
        </w:rPr>
        <w:t xml:space="preserve"> is confident that the proposed research team has the necessary competencies and track record to bring about the successful completion of the proposed project.</w:t>
      </w:r>
    </w:p>
    <w:p w14:paraId="5C3A7D08" w14:textId="77777777" w:rsidR="00E45258" w:rsidRPr="00A06819" w:rsidRDefault="00E45258" w:rsidP="00A06819">
      <w:pPr>
        <w:spacing w:after="0" w:line="360" w:lineRule="auto"/>
        <w:jc w:val="both"/>
        <w:rPr>
          <w:rFonts w:ascii="Arial" w:hAnsi="Arial" w:cs="Arial"/>
          <w:sz w:val="24"/>
          <w:szCs w:val="24"/>
        </w:rPr>
      </w:pPr>
    </w:p>
    <w:p w14:paraId="3B979F12" w14:textId="506D4DCE" w:rsidR="00E45258" w:rsidRDefault="004B1710" w:rsidP="00A9628C">
      <w:pPr>
        <w:pStyle w:val="ListParagraph"/>
        <w:numPr>
          <w:ilvl w:val="1"/>
          <w:numId w:val="2"/>
        </w:numPr>
        <w:spacing w:after="0" w:line="360" w:lineRule="auto"/>
        <w:ind w:left="709" w:hanging="709"/>
        <w:jc w:val="both"/>
        <w:rPr>
          <w:rFonts w:ascii="Arial" w:hAnsi="Arial" w:cs="Arial"/>
          <w:sz w:val="24"/>
          <w:szCs w:val="24"/>
        </w:rPr>
      </w:pPr>
      <w:r w:rsidRPr="009E2A22">
        <w:rPr>
          <w:rFonts w:ascii="Arial" w:hAnsi="Arial" w:cs="Arial"/>
          <w:sz w:val="24"/>
          <w:szCs w:val="24"/>
        </w:rPr>
        <w:t xml:space="preserve">For each awarded research project, the Host institutions would be required to enter into a </w:t>
      </w:r>
      <w:r w:rsidR="006942E2" w:rsidRPr="009E2A22">
        <w:rPr>
          <w:rFonts w:ascii="Arial" w:hAnsi="Arial" w:cs="Arial"/>
          <w:sz w:val="24"/>
          <w:szCs w:val="24"/>
        </w:rPr>
        <w:t xml:space="preserve">grant </w:t>
      </w:r>
      <w:r w:rsidRPr="009E2A22">
        <w:rPr>
          <w:rFonts w:ascii="Arial" w:hAnsi="Arial" w:cs="Arial"/>
          <w:sz w:val="24"/>
          <w:szCs w:val="24"/>
        </w:rPr>
        <w:t xml:space="preserve">agreement/contract with SSG for the duration of the research project. </w:t>
      </w:r>
      <w:r w:rsidR="00E45258" w:rsidRPr="009E2A22">
        <w:rPr>
          <w:rFonts w:ascii="Arial" w:hAnsi="Arial" w:cs="Arial"/>
          <w:sz w:val="24"/>
          <w:szCs w:val="24"/>
        </w:rPr>
        <w:t xml:space="preserve"> </w:t>
      </w:r>
    </w:p>
    <w:p w14:paraId="3494350B" w14:textId="77777777" w:rsidR="00AF108D" w:rsidRPr="00A06819" w:rsidRDefault="00AF108D" w:rsidP="00A06819">
      <w:pPr>
        <w:spacing w:line="360" w:lineRule="auto"/>
        <w:rPr>
          <w:rFonts w:ascii="Arial" w:hAnsi="Arial" w:cs="Arial"/>
          <w:sz w:val="24"/>
          <w:szCs w:val="24"/>
        </w:rPr>
      </w:pPr>
    </w:p>
    <w:p w14:paraId="6AA0C436" w14:textId="5132F253" w:rsidR="00AF108D" w:rsidRDefault="00AF108D" w:rsidP="00A9628C">
      <w:pPr>
        <w:pStyle w:val="ListParagraph"/>
        <w:numPr>
          <w:ilvl w:val="1"/>
          <w:numId w:val="2"/>
        </w:numPr>
        <w:spacing w:after="0" w:line="360" w:lineRule="auto"/>
        <w:ind w:left="709" w:hanging="709"/>
        <w:jc w:val="both"/>
        <w:rPr>
          <w:rFonts w:ascii="Arial" w:hAnsi="Arial" w:cs="Arial"/>
          <w:sz w:val="24"/>
          <w:szCs w:val="24"/>
        </w:rPr>
      </w:pPr>
      <w:r w:rsidRPr="001F3317">
        <w:rPr>
          <w:rFonts w:ascii="Arial" w:hAnsi="Arial" w:cs="Arial"/>
          <w:sz w:val="24"/>
          <w:szCs w:val="24"/>
        </w:rPr>
        <w:t xml:space="preserve">The grant terms and conditions </w:t>
      </w:r>
      <w:r w:rsidR="00CF6D33" w:rsidRPr="001F3317">
        <w:rPr>
          <w:rFonts w:ascii="Arial" w:hAnsi="Arial" w:cs="Arial"/>
          <w:sz w:val="24"/>
          <w:szCs w:val="24"/>
        </w:rPr>
        <w:t>are</w:t>
      </w:r>
      <w:r w:rsidRPr="001F3317">
        <w:rPr>
          <w:rFonts w:ascii="Arial" w:hAnsi="Arial" w:cs="Arial"/>
          <w:sz w:val="24"/>
          <w:szCs w:val="24"/>
        </w:rPr>
        <w:t xml:space="preserve"> stipulated in </w:t>
      </w:r>
      <w:r w:rsidR="00406201" w:rsidRPr="001F3317">
        <w:rPr>
          <w:rFonts w:ascii="Arial" w:hAnsi="Arial" w:cs="Arial"/>
          <w:sz w:val="24"/>
          <w:szCs w:val="24"/>
        </w:rPr>
        <w:t xml:space="preserve">the </w:t>
      </w:r>
      <w:r w:rsidRPr="001F3317">
        <w:rPr>
          <w:rFonts w:ascii="Arial" w:hAnsi="Arial" w:cs="Arial"/>
          <w:sz w:val="24"/>
          <w:szCs w:val="24"/>
        </w:rPr>
        <w:t>Grant Agreement</w:t>
      </w:r>
      <w:r w:rsidR="00CF6D33" w:rsidRPr="001F3317">
        <w:rPr>
          <w:rFonts w:ascii="Arial" w:hAnsi="Arial" w:cs="Arial"/>
          <w:sz w:val="24"/>
          <w:szCs w:val="24"/>
        </w:rPr>
        <w:t xml:space="preserve"> </w:t>
      </w:r>
      <w:r w:rsidR="00406201" w:rsidRPr="001F3317">
        <w:rPr>
          <w:rFonts w:ascii="Arial" w:hAnsi="Arial" w:cs="Arial"/>
          <w:sz w:val="24"/>
          <w:szCs w:val="24"/>
        </w:rPr>
        <w:t>template</w:t>
      </w:r>
      <w:r w:rsidRPr="001F3317">
        <w:rPr>
          <w:rFonts w:ascii="Arial" w:hAnsi="Arial" w:cs="Arial"/>
          <w:sz w:val="24"/>
          <w:szCs w:val="24"/>
        </w:rPr>
        <w:t>.</w:t>
      </w:r>
    </w:p>
    <w:p w14:paraId="4D0D01D7" w14:textId="77777777" w:rsidR="00A84ED9" w:rsidRPr="00A06819" w:rsidRDefault="00A84ED9" w:rsidP="00A06819">
      <w:pPr>
        <w:spacing w:after="0" w:line="360" w:lineRule="auto"/>
        <w:jc w:val="both"/>
        <w:rPr>
          <w:rFonts w:ascii="Arial" w:hAnsi="Arial" w:cs="Arial"/>
          <w:sz w:val="24"/>
          <w:szCs w:val="24"/>
          <w:highlight w:val="yellow"/>
        </w:rPr>
      </w:pPr>
    </w:p>
    <w:p w14:paraId="63D25181" w14:textId="6FE88090" w:rsidR="00CE79BF" w:rsidRPr="00796DED" w:rsidRDefault="00952642" w:rsidP="00C107C4">
      <w:pPr>
        <w:pStyle w:val="ListParagraph"/>
        <w:spacing w:after="0" w:line="360" w:lineRule="auto"/>
        <w:jc w:val="both"/>
        <w:rPr>
          <w:rFonts w:ascii="Arial" w:hAnsi="Arial" w:cs="Arial"/>
          <w:b/>
          <w:bCs/>
          <w:sz w:val="24"/>
          <w:szCs w:val="24"/>
        </w:rPr>
      </w:pPr>
      <w:hyperlink r:id="rId18" w:history="1">
        <w:r w:rsidRPr="00796DED">
          <w:rPr>
            <w:rStyle w:val="Hyperlink"/>
            <w:rFonts w:ascii="Arial" w:hAnsi="Arial" w:cs="Arial"/>
            <w:b/>
            <w:bCs/>
            <w:sz w:val="24"/>
            <w:szCs w:val="24"/>
          </w:rPr>
          <w:t>Harmonized Grant Agreement (With Enclosure 2 &amp; 3)</w:t>
        </w:r>
      </w:hyperlink>
    </w:p>
    <w:p w14:paraId="7E60805A" w14:textId="77777777" w:rsidR="00CF6D33" w:rsidRDefault="00CF6D33" w:rsidP="00C107C4">
      <w:pPr>
        <w:pStyle w:val="ListParagraph"/>
        <w:spacing w:after="0" w:line="360" w:lineRule="auto"/>
        <w:ind w:left="0"/>
        <w:jc w:val="both"/>
        <w:rPr>
          <w:rFonts w:ascii="Arial" w:hAnsi="Arial" w:cs="Arial"/>
          <w:sz w:val="24"/>
          <w:szCs w:val="24"/>
          <w:u w:val="single"/>
        </w:rPr>
      </w:pPr>
    </w:p>
    <w:p w14:paraId="0D8BCEFA" w14:textId="6ED3C2DC" w:rsidR="00BD4FAA" w:rsidRPr="009E2A22" w:rsidRDefault="00BD4FAA" w:rsidP="00C107C4">
      <w:pPr>
        <w:pStyle w:val="ListParagraph"/>
        <w:spacing w:after="0" w:line="360" w:lineRule="auto"/>
        <w:ind w:left="0"/>
        <w:jc w:val="both"/>
        <w:rPr>
          <w:rFonts w:ascii="Arial" w:hAnsi="Arial" w:cs="Arial"/>
          <w:sz w:val="24"/>
          <w:szCs w:val="24"/>
          <w:u w:val="single"/>
        </w:rPr>
      </w:pPr>
      <w:bookmarkStart w:id="10" w:name="_Hlk165897205"/>
      <w:r w:rsidRPr="009E2A22">
        <w:rPr>
          <w:rFonts w:ascii="Arial" w:hAnsi="Arial" w:cs="Arial"/>
          <w:sz w:val="24"/>
          <w:szCs w:val="24"/>
          <w:u w:val="single"/>
        </w:rPr>
        <w:t>Research Team</w:t>
      </w:r>
    </w:p>
    <w:p w14:paraId="479014D4" w14:textId="77777777" w:rsidR="00BD4FAA" w:rsidRPr="009E2A22" w:rsidRDefault="00BD4FAA" w:rsidP="00C107C4">
      <w:pPr>
        <w:pStyle w:val="ListParagraph"/>
        <w:spacing w:after="0" w:line="360" w:lineRule="auto"/>
        <w:ind w:left="0"/>
        <w:jc w:val="both"/>
        <w:rPr>
          <w:rFonts w:ascii="Arial" w:hAnsi="Arial" w:cs="Arial"/>
          <w:sz w:val="24"/>
          <w:szCs w:val="24"/>
        </w:rPr>
      </w:pPr>
    </w:p>
    <w:p w14:paraId="759415F4" w14:textId="136175D9" w:rsidR="00B21777" w:rsidRPr="005D7288" w:rsidRDefault="009D7C38" w:rsidP="00A9628C">
      <w:pPr>
        <w:pStyle w:val="ListParagraph"/>
        <w:numPr>
          <w:ilvl w:val="1"/>
          <w:numId w:val="2"/>
        </w:numPr>
        <w:spacing w:after="0" w:line="360" w:lineRule="auto"/>
        <w:ind w:left="709" w:hanging="709"/>
        <w:jc w:val="both"/>
        <w:rPr>
          <w:rFonts w:ascii="Arial" w:hAnsi="Arial" w:cs="Arial"/>
          <w:sz w:val="24"/>
          <w:szCs w:val="24"/>
        </w:rPr>
      </w:pPr>
      <w:r w:rsidRPr="009E2A22">
        <w:rPr>
          <w:rFonts w:ascii="Arial" w:hAnsi="Arial" w:cs="Arial"/>
          <w:sz w:val="24"/>
          <w:szCs w:val="24"/>
        </w:rPr>
        <w:t xml:space="preserve">The Principal Investigator </w:t>
      </w:r>
      <w:r w:rsidR="08614E32" w:rsidRPr="005D7288">
        <w:rPr>
          <w:rFonts w:ascii="Arial" w:hAnsi="Arial" w:cs="Arial"/>
          <w:sz w:val="24"/>
          <w:szCs w:val="24"/>
        </w:rPr>
        <w:t>m</w:t>
      </w:r>
      <w:r w:rsidR="00275C9D" w:rsidRPr="005D7288">
        <w:rPr>
          <w:rFonts w:ascii="Arial" w:hAnsi="Arial" w:cs="Arial"/>
          <w:sz w:val="24"/>
          <w:szCs w:val="24"/>
        </w:rPr>
        <w:t xml:space="preserve">ust </w:t>
      </w:r>
      <w:r w:rsidR="004F7256" w:rsidRPr="005D7288">
        <w:rPr>
          <w:rFonts w:ascii="Arial" w:hAnsi="Arial" w:cs="Arial"/>
          <w:sz w:val="24"/>
          <w:szCs w:val="24"/>
        </w:rPr>
        <w:t>h</w:t>
      </w:r>
      <w:r w:rsidR="00DE77C2" w:rsidRPr="005D7288">
        <w:rPr>
          <w:rFonts w:ascii="Arial" w:hAnsi="Arial" w:cs="Arial"/>
          <w:sz w:val="24"/>
          <w:szCs w:val="24"/>
        </w:rPr>
        <w:t>old a primary/joint appointment in the Autonomous Universities, Polytechnics, Institute of Technical Education or A*STAR research institutes</w:t>
      </w:r>
      <w:r w:rsidR="003377B1" w:rsidRPr="005D7288">
        <w:rPr>
          <w:rFonts w:ascii="Arial" w:hAnsi="Arial" w:cs="Arial"/>
          <w:sz w:val="24"/>
          <w:szCs w:val="24"/>
        </w:rPr>
        <w:t>, with a minimum time commitment of 9 months per calendar year in these institutions.</w:t>
      </w:r>
      <w:r w:rsidR="003377B1" w:rsidRPr="005D7288">
        <w:rPr>
          <w:rFonts w:ascii="Arial" w:hAnsi="Arial" w:cs="Arial"/>
          <w:lang w:val="en-AU"/>
        </w:rPr>
        <w:t xml:space="preserve"> </w:t>
      </w:r>
      <w:bookmarkEnd w:id="10"/>
    </w:p>
    <w:p w14:paraId="2A0EB718" w14:textId="77777777" w:rsidR="005D7288" w:rsidRPr="005D7288" w:rsidRDefault="005D7288" w:rsidP="00C107C4">
      <w:pPr>
        <w:spacing w:after="0" w:line="360" w:lineRule="auto"/>
        <w:jc w:val="both"/>
        <w:rPr>
          <w:rFonts w:ascii="Arial" w:hAnsi="Arial" w:cs="Arial"/>
          <w:sz w:val="24"/>
          <w:szCs w:val="24"/>
        </w:rPr>
      </w:pPr>
    </w:p>
    <w:p w14:paraId="4D1B20FC" w14:textId="3C95FE17" w:rsidR="00B21777" w:rsidRPr="009E2A22" w:rsidRDefault="00B21777" w:rsidP="00A9628C">
      <w:pPr>
        <w:pStyle w:val="ListParagraph"/>
        <w:numPr>
          <w:ilvl w:val="1"/>
          <w:numId w:val="2"/>
        </w:numPr>
        <w:spacing w:after="0" w:line="360" w:lineRule="auto"/>
        <w:ind w:left="709" w:hanging="709"/>
        <w:jc w:val="both"/>
        <w:rPr>
          <w:rFonts w:ascii="Arial" w:hAnsi="Arial" w:cs="Arial"/>
          <w:sz w:val="24"/>
          <w:szCs w:val="24"/>
        </w:rPr>
      </w:pPr>
      <w:r w:rsidRPr="206843DB">
        <w:rPr>
          <w:rFonts w:ascii="Arial" w:hAnsi="Arial" w:cs="Arial"/>
          <w:sz w:val="24"/>
          <w:szCs w:val="24"/>
        </w:rPr>
        <w:t xml:space="preserve">The research team </w:t>
      </w:r>
      <w:r w:rsidR="009D7C38" w:rsidRPr="206843DB">
        <w:rPr>
          <w:rFonts w:ascii="Arial" w:hAnsi="Arial" w:cs="Arial"/>
          <w:sz w:val="24"/>
          <w:szCs w:val="24"/>
        </w:rPr>
        <w:t xml:space="preserve">would be expected to have </w:t>
      </w:r>
      <w:r w:rsidR="0067783C" w:rsidRPr="206843DB">
        <w:rPr>
          <w:rFonts w:ascii="Arial" w:hAnsi="Arial" w:cs="Arial"/>
          <w:sz w:val="24"/>
          <w:szCs w:val="24"/>
        </w:rPr>
        <w:t>the following</w:t>
      </w:r>
      <w:r w:rsidR="009D7C38" w:rsidRPr="206843DB">
        <w:rPr>
          <w:rFonts w:ascii="Arial" w:hAnsi="Arial" w:cs="Arial"/>
          <w:sz w:val="24"/>
          <w:szCs w:val="24"/>
        </w:rPr>
        <w:t xml:space="preserve"> skills:</w:t>
      </w:r>
    </w:p>
    <w:p w14:paraId="24CD3A64" w14:textId="77777777" w:rsidR="00CE79BF" w:rsidRPr="00A06819" w:rsidRDefault="00CE79BF" w:rsidP="00A06819">
      <w:pPr>
        <w:spacing w:after="0" w:line="360" w:lineRule="auto"/>
        <w:jc w:val="both"/>
        <w:rPr>
          <w:rFonts w:ascii="Arial" w:hAnsi="Arial" w:cs="Arial"/>
          <w:sz w:val="24"/>
          <w:szCs w:val="24"/>
        </w:rPr>
      </w:pPr>
    </w:p>
    <w:p w14:paraId="7045D5CF" w14:textId="44926E09" w:rsidR="009D7C38" w:rsidRPr="009E2A22" w:rsidRDefault="009D7C38" w:rsidP="00A9628C">
      <w:pPr>
        <w:pStyle w:val="ListParagraph"/>
        <w:numPr>
          <w:ilvl w:val="0"/>
          <w:numId w:val="1"/>
        </w:numPr>
        <w:spacing w:after="0" w:line="360" w:lineRule="auto"/>
        <w:ind w:left="1080"/>
        <w:jc w:val="both"/>
        <w:rPr>
          <w:rFonts w:ascii="Arial" w:hAnsi="Arial" w:cs="Arial"/>
          <w:sz w:val="24"/>
          <w:szCs w:val="24"/>
        </w:rPr>
      </w:pPr>
      <w:r w:rsidRPr="164E6FA3">
        <w:rPr>
          <w:rFonts w:ascii="Arial" w:hAnsi="Arial" w:cs="Arial"/>
          <w:sz w:val="24"/>
          <w:szCs w:val="24"/>
        </w:rPr>
        <w:t xml:space="preserve">A strong understanding and appreciation of the broad policy context in </w:t>
      </w:r>
      <w:r w:rsidR="008E1035" w:rsidRPr="164E6FA3">
        <w:rPr>
          <w:rFonts w:ascii="Arial" w:hAnsi="Arial" w:cs="Arial"/>
          <w:sz w:val="24"/>
          <w:szCs w:val="24"/>
        </w:rPr>
        <w:t xml:space="preserve">the area of </w:t>
      </w:r>
      <w:r w:rsidR="006A7022" w:rsidRPr="164E6FA3">
        <w:rPr>
          <w:rFonts w:ascii="Arial" w:hAnsi="Arial" w:cs="Arial"/>
          <w:sz w:val="24"/>
          <w:szCs w:val="24"/>
        </w:rPr>
        <w:t xml:space="preserve">skills and </w:t>
      </w:r>
      <w:r w:rsidR="008E1035" w:rsidRPr="164E6FA3">
        <w:rPr>
          <w:rFonts w:ascii="Arial" w:hAnsi="Arial" w:cs="Arial"/>
          <w:sz w:val="24"/>
          <w:szCs w:val="24"/>
        </w:rPr>
        <w:t>workforce development and lifelong learning</w:t>
      </w:r>
      <w:r w:rsidRPr="164E6FA3">
        <w:rPr>
          <w:rFonts w:ascii="Arial" w:hAnsi="Arial" w:cs="Arial"/>
          <w:sz w:val="24"/>
          <w:szCs w:val="24"/>
        </w:rPr>
        <w:t xml:space="preserve">, and its linkages to the </w:t>
      </w:r>
      <w:proofErr w:type="spellStart"/>
      <w:r w:rsidRPr="164E6FA3">
        <w:rPr>
          <w:rFonts w:ascii="Arial" w:hAnsi="Arial" w:cs="Arial"/>
          <w:sz w:val="24"/>
          <w:szCs w:val="24"/>
        </w:rPr>
        <w:t>SkillsFuture</w:t>
      </w:r>
      <w:proofErr w:type="spellEnd"/>
      <w:r w:rsidR="00E15670" w:rsidRPr="164E6FA3">
        <w:rPr>
          <w:rFonts w:ascii="Arial" w:hAnsi="Arial" w:cs="Arial"/>
          <w:sz w:val="24"/>
          <w:szCs w:val="24"/>
        </w:rPr>
        <w:t xml:space="preserve"> </w:t>
      </w:r>
      <w:r w:rsidR="006A7022" w:rsidRPr="164E6FA3">
        <w:rPr>
          <w:rFonts w:ascii="Arial" w:hAnsi="Arial" w:cs="Arial"/>
          <w:sz w:val="24"/>
          <w:szCs w:val="24"/>
        </w:rPr>
        <w:t>programmes</w:t>
      </w:r>
      <w:r w:rsidR="00E15670" w:rsidRPr="164E6FA3">
        <w:rPr>
          <w:rFonts w:ascii="Arial" w:hAnsi="Arial" w:cs="Arial"/>
          <w:sz w:val="24"/>
          <w:szCs w:val="24"/>
        </w:rPr>
        <w:t xml:space="preserve"> and policies;</w:t>
      </w:r>
    </w:p>
    <w:p w14:paraId="42284AFA" w14:textId="77777777" w:rsidR="00CE79BF" w:rsidRPr="00A06819" w:rsidRDefault="00CE79BF" w:rsidP="00A06819">
      <w:pPr>
        <w:spacing w:after="0" w:line="360" w:lineRule="auto"/>
        <w:jc w:val="both"/>
        <w:rPr>
          <w:rFonts w:ascii="Arial" w:hAnsi="Arial" w:cs="Arial"/>
          <w:sz w:val="24"/>
          <w:szCs w:val="24"/>
        </w:rPr>
      </w:pPr>
    </w:p>
    <w:p w14:paraId="5C577AA2" w14:textId="6AC706D1" w:rsidR="00CE79BF" w:rsidRPr="0071041E" w:rsidRDefault="00F61639" w:rsidP="00A9628C">
      <w:pPr>
        <w:pStyle w:val="ListParagraph"/>
        <w:numPr>
          <w:ilvl w:val="0"/>
          <w:numId w:val="1"/>
        </w:numPr>
        <w:spacing w:after="0" w:line="360" w:lineRule="auto"/>
        <w:ind w:left="1080"/>
        <w:jc w:val="both"/>
        <w:rPr>
          <w:rFonts w:ascii="Arial" w:hAnsi="Arial" w:cs="Arial"/>
          <w:sz w:val="24"/>
          <w:szCs w:val="24"/>
        </w:rPr>
      </w:pPr>
      <w:r>
        <w:rPr>
          <w:rFonts w:ascii="Arial" w:hAnsi="Arial" w:cs="Arial"/>
          <w:sz w:val="24"/>
          <w:szCs w:val="24"/>
        </w:rPr>
        <w:t>Relevant r</w:t>
      </w:r>
      <w:r w:rsidR="00E15670" w:rsidRPr="009E2A22">
        <w:rPr>
          <w:rFonts w:ascii="Arial" w:hAnsi="Arial" w:cs="Arial"/>
          <w:sz w:val="24"/>
          <w:szCs w:val="24"/>
        </w:rPr>
        <w:t>esearch and analytical expertise in one or more social, economic or behavioural science disciplines, and the use of multi-disciplinary approaches where appropriate.</w:t>
      </w:r>
    </w:p>
    <w:p w14:paraId="1ABCFB5E" w14:textId="77777777" w:rsidR="00335816" w:rsidRDefault="00335816" w:rsidP="00A06819">
      <w:pPr>
        <w:spacing w:after="0" w:line="360" w:lineRule="auto"/>
        <w:jc w:val="both"/>
        <w:rPr>
          <w:rFonts w:ascii="Arial" w:hAnsi="Arial" w:cs="Arial"/>
          <w:sz w:val="24"/>
          <w:szCs w:val="24"/>
        </w:rPr>
      </w:pPr>
    </w:p>
    <w:p w14:paraId="4B159FE5" w14:textId="77777777" w:rsidR="00952642" w:rsidRPr="00A06819" w:rsidRDefault="00952642" w:rsidP="00A06819">
      <w:pPr>
        <w:spacing w:after="0" w:line="360" w:lineRule="auto"/>
        <w:jc w:val="both"/>
        <w:rPr>
          <w:rFonts w:ascii="Arial" w:hAnsi="Arial" w:cs="Arial"/>
          <w:sz w:val="24"/>
          <w:szCs w:val="24"/>
        </w:rPr>
      </w:pPr>
    </w:p>
    <w:p w14:paraId="28906C20" w14:textId="19F90FAE" w:rsidR="00A80F11" w:rsidRPr="009E2A22" w:rsidRDefault="00A80F11" w:rsidP="00A9628C">
      <w:pPr>
        <w:pStyle w:val="Heading1"/>
        <w:numPr>
          <w:ilvl w:val="0"/>
          <w:numId w:val="3"/>
        </w:numPr>
        <w:spacing w:before="0" w:line="360" w:lineRule="auto"/>
        <w:ind w:left="709" w:hanging="709"/>
        <w:jc w:val="both"/>
        <w:rPr>
          <w:rFonts w:cs="Arial"/>
          <w:sz w:val="24"/>
          <w:szCs w:val="24"/>
        </w:rPr>
      </w:pPr>
      <w:bookmarkStart w:id="11" w:name="_Toc136253868"/>
      <w:bookmarkStart w:id="12" w:name="_Toc224048146"/>
      <w:bookmarkStart w:id="13" w:name="_Toc224133099"/>
      <w:bookmarkEnd w:id="11"/>
      <w:r w:rsidRPr="009E2A22">
        <w:rPr>
          <w:rFonts w:cs="Arial"/>
          <w:sz w:val="24"/>
          <w:szCs w:val="24"/>
        </w:rPr>
        <w:lastRenderedPageBreak/>
        <w:t>Research Timeframe</w:t>
      </w:r>
      <w:bookmarkEnd w:id="12"/>
      <w:bookmarkEnd w:id="13"/>
    </w:p>
    <w:p w14:paraId="5EFBC459" w14:textId="77777777" w:rsidR="00493E60" w:rsidRPr="009E2A22" w:rsidRDefault="00493E60" w:rsidP="00C107C4">
      <w:pPr>
        <w:spacing w:after="0" w:line="360" w:lineRule="auto"/>
        <w:jc w:val="both"/>
        <w:rPr>
          <w:rFonts w:ascii="Arial" w:hAnsi="Arial" w:cs="Arial"/>
          <w:sz w:val="24"/>
          <w:szCs w:val="24"/>
          <w:lang w:eastAsia="zh-CN"/>
        </w:rPr>
      </w:pPr>
    </w:p>
    <w:p w14:paraId="64C50364" w14:textId="0FADFFB1" w:rsidR="00A06819" w:rsidRDefault="00753668" w:rsidP="00A9628C">
      <w:pPr>
        <w:pStyle w:val="ListParagraph"/>
        <w:numPr>
          <w:ilvl w:val="1"/>
          <w:numId w:val="3"/>
        </w:numPr>
        <w:spacing w:after="0" w:line="360" w:lineRule="auto"/>
        <w:ind w:left="709" w:hanging="709"/>
        <w:jc w:val="both"/>
        <w:rPr>
          <w:rFonts w:ascii="Arial" w:hAnsi="Arial" w:cs="Arial"/>
          <w:sz w:val="24"/>
          <w:szCs w:val="24"/>
        </w:rPr>
      </w:pPr>
      <w:r w:rsidRPr="009E2A22">
        <w:rPr>
          <w:rFonts w:ascii="Arial" w:hAnsi="Arial" w:cs="Arial"/>
          <w:sz w:val="24"/>
          <w:szCs w:val="24"/>
        </w:rPr>
        <w:t xml:space="preserve">Project duration shall be </w:t>
      </w:r>
      <w:r w:rsidR="005530DA" w:rsidRPr="009E2A22">
        <w:rPr>
          <w:rFonts w:ascii="Arial" w:hAnsi="Arial" w:cs="Arial"/>
          <w:sz w:val="24"/>
          <w:szCs w:val="24"/>
        </w:rPr>
        <w:t xml:space="preserve">capped at </w:t>
      </w:r>
      <w:r w:rsidR="00C24E1E" w:rsidRPr="009E2A22">
        <w:rPr>
          <w:rFonts w:ascii="Arial" w:hAnsi="Arial" w:cs="Arial"/>
          <w:sz w:val="24"/>
          <w:szCs w:val="24"/>
        </w:rPr>
        <w:t xml:space="preserve">24 </w:t>
      </w:r>
      <w:r w:rsidR="0092010B" w:rsidRPr="009E2A22">
        <w:rPr>
          <w:rFonts w:ascii="Arial" w:hAnsi="Arial" w:cs="Arial"/>
          <w:sz w:val="24"/>
          <w:szCs w:val="24"/>
        </w:rPr>
        <w:t>months and</w:t>
      </w:r>
      <w:r w:rsidRPr="009E2A22">
        <w:rPr>
          <w:rFonts w:ascii="Arial" w:hAnsi="Arial" w:cs="Arial"/>
          <w:sz w:val="24"/>
          <w:szCs w:val="24"/>
        </w:rPr>
        <w:t xml:space="preserve"> adhere to the approved timeline committed in the proposal.</w:t>
      </w:r>
    </w:p>
    <w:p w14:paraId="518F86A7" w14:textId="77777777" w:rsidR="00A06819" w:rsidRPr="00A06819" w:rsidRDefault="00A06819" w:rsidP="00A06819">
      <w:pPr>
        <w:spacing w:after="0" w:line="360" w:lineRule="auto"/>
        <w:jc w:val="both"/>
        <w:rPr>
          <w:rFonts w:ascii="Arial" w:hAnsi="Arial" w:cs="Arial"/>
          <w:sz w:val="24"/>
          <w:szCs w:val="24"/>
        </w:rPr>
      </w:pPr>
    </w:p>
    <w:p w14:paraId="700C0C72" w14:textId="1131F87A" w:rsidR="001F3317" w:rsidRDefault="7DB8BA18" w:rsidP="00A9628C">
      <w:pPr>
        <w:pStyle w:val="ListParagraph"/>
        <w:numPr>
          <w:ilvl w:val="1"/>
          <w:numId w:val="3"/>
        </w:numPr>
        <w:spacing w:after="0" w:line="360" w:lineRule="auto"/>
        <w:ind w:left="709" w:hanging="709"/>
        <w:jc w:val="both"/>
        <w:rPr>
          <w:rFonts w:ascii="Arial" w:hAnsi="Arial" w:cs="Arial"/>
          <w:sz w:val="24"/>
          <w:szCs w:val="24"/>
        </w:rPr>
      </w:pPr>
      <w:r w:rsidRPr="1ED184AB">
        <w:rPr>
          <w:rFonts w:ascii="Arial" w:hAnsi="Arial" w:cs="Arial"/>
          <w:sz w:val="24"/>
          <w:szCs w:val="24"/>
        </w:rPr>
        <w:t xml:space="preserve">Projects longer than </w:t>
      </w:r>
      <w:r w:rsidR="283A9209" w:rsidRPr="1ED184AB">
        <w:rPr>
          <w:rFonts w:ascii="Arial" w:hAnsi="Arial" w:cs="Arial"/>
          <w:sz w:val="24"/>
          <w:szCs w:val="24"/>
        </w:rPr>
        <w:t>24</w:t>
      </w:r>
      <w:r w:rsidRPr="1ED184AB">
        <w:rPr>
          <w:rFonts w:ascii="Arial" w:hAnsi="Arial" w:cs="Arial"/>
          <w:sz w:val="24"/>
          <w:szCs w:val="24"/>
        </w:rPr>
        <w:t xml:space="preserve"> months may be </w:t>
      </w:r>
      <w:r w:rsidR="54DA764B" w:rsidRPr="1ED184AB">
        <w:rPr>
          <w:rFonts w:ascii="Arial" w:hAnsi="Arial" w:cs="Arial"/>
          <w:sz w:val="24"/>
          <w:szCs w:val="24"/>
        </w:rPr>
        <w:t xml:space="preserve">funded </w:t>
      </w:r>
      <w:r w:rsidR="7E0671FA" w:rsidRPr="1ED184AB">
        <w:rPr>
          <w:rFonts w:ascii="Arial" w:hAnsi="Arial" w:cs="Arial"/>
          <w:sz w:val="24"/>
          <w:szCs w:val="24"/>
        </w:rPr>
        <w:t>on a case-by-case basis</w:t>
      </w:r>
      <w:r w:rsidRPr="1ED184AB">
        <w:rPr>
          <w:rFonts w:ascii="Arial" w:hAnsi="Arial" w:cs="Arial"/>
          <w:sz w:val="24"/>
          <w:szCs w:val="24"/>
        </w:rPr>
        <w:t xml:space="preserve"> and </w:t>
      </w:r>
      <w:r w:rsidR="7E0671FA" w:rsidRPr="1ED184AB">
        <w:rPr>
          <w:rFonts w:ascii="Arial" w:hAnsi="Arial" w:cs="Arial"/>
          <w:sz w:val="24"/>
          <w:szCs w:val="24"/>
        </w:rPr>
        <w:t xml:space="preserve">are </w:t>
      </w:r>
      <w:r w:rsidRPr="1ED184AB">
        <w:rPr>
          <w:rFonts w:ascii="Arial" w:hAnsi="Arial" w:cs="Arial"/>
          <w:sz w:val="24"/>
          <w:szCs w:val="24"/>
        </w:rPr>
        <w:t>subject to approval.</w:t>
      </w:r>
    </w:p>
    <w:p w14:paraId="79C33922" w14:textId="77777777" w:rsidR="00A06819" w:rsidRPr="00A06819" w:rsidRDefault="00A06819" w:rsidP="00A06819">
      <w:pPr>
        <w:spacing w:after="0" w:line="360" w:lineRule="auto"/>
        <w:jc w:val="both"/>
        <w:rPr>
          <w:rFonts w:ascii="Arial" w:hAnsi="Arial" w:cs="Arial"/>
          <w:sz w:val="24"/>
          <w:szCs w:val="24"/>
        </w:rPr>
      </w:pPr>
    </w:p>
    <w:p w14:paraId="1BC1D67B" w14:textId="29E61E6F" w:rsidR="00701CEA" w:rsidRPr="0071041E" w:rsidRDefault="59376811" w:rsidP="00A9628C">
      <w:pPr>
        <w:pStyle w:val="ListParagraph"/>
        <w:numPr>
          <w:ilvl w:val="1"/>
          <w:numId w:val="3"/>
        </w:numPr>
        <w:spacing w:after="0" w:line="360" w:lineRule="auto"/>
        <w:ind w:left="709" w:hanging="709"/>
        <w:jc w:val="both"/>
        <w:rPr>
          <w:rFonts w:ascii="Arial" w:hAnsi="Arial" w:cs="Arial"/>
          <w:sz w:val="24"/>
          <w:szCs w:val="24"/>
        </w:rPr>
      </w:pPr>
      <w:r w:rsidRPr="164E6FA3">
        <w:rPr>
          <w:rFonts w:ascii="Arial" w:hAnsi="Arial" w:cs="Arial"/>
          <w:sz w:val="24"/>
          <w:szCs w:val="24"/>
        </w:rPr>
        <w:t xml:space="preserve">Projects are required to start within </w:t>
      </w:r>
      <w:r w:rsidR="0052144E">
        <w:rPr>
          <w:rFonts w:ascii="Arial" w:hAnsi="Arial" w:cs="Arial"/>
          <w:sz w:val="24"/>
          <w:szCs w:val="24"/>
        </w:rPr>
        <w:t>the</w:t>
      </w:r>
      <w:r w:rsidRPr="164E6FA3">
        <w:rPr>
          <w:rFonts w:ascii="Arial" w:hAnsi="Arial" w:cs="Arial"/>
          <w:sz w:val="24"/>
          <w:szCs w:val="24"/>
        </w:rPr>
        <w:t xml:space="preserve"> month </w:t>
      </w:r>
      <w:r w:rsidR="63CE9AE3" w:rsidRPr="164E6FA3">
        <w:rPr>
          <w:rFonts w:ascii="Arial" w:hAnsi="Arial" w:cs="Arial"/>
          <w:sz w:val="24"/>
          <w:szCs w:val="24"/>
        </w:rPr>
        <w:t>of</w:t>
      </w:r>
      <w:r w:rsidRPr="164E6FA3">
        <w:rPr>
          <w:rFonts w:ascii="Arial" w:hAnsi="Arial" w:cs="Arial"/>
          <w:sz w:val="24"/>
          <w:szCs w:val="24"/>
        </w:rPr>
        <w:t xml:space="preserve"> </w:t>
      </w:r>
      <w:r w:rsidR="005D7288" w:rsidRPr="164E6FA3">
        <w:rPr>
          <w:rFonts w:ascii="Arial" w:hAnsi="Arial" w:cs="Arial"/>
          <w:sz w:val="24"/>
          <w:szCs w:val="24"/>
        </w:rPr>
        <w:t>signing the</w:t>
      </w:r>
      <w:r w:rsidRPr="164E6FA3">
        <w:rPr>
          <w:rFonts w:ascii="Arial" w:hAnsi="Arial" w:cs="Arial"/>
          <w:sz w:val="24"/>
          <w:szCs w:val="24"/>
        </w:rPr>
        <w:t xml:space="preserve"> Grant Agreement. </w:t>
      </w:r>
    </w:p>
    <w:p w14:paraId="57F475F5" w14:textId="77777777" w:rsidR="00335816" w:rsidRPr="00A06819" w:rsidRDefault="00335816" w:rsidP="00A06819">
      <w:pPr>
        <w:spacing w:after="0" w:line="360" w:lineRule="auto"/>
        <w:jc w:val="both"/>
        <w:rPr>
          <w:rFonts w:ascii="Arial" w:hAnsi="Arial" w:cs="Arial"/>
          <w:sz w:val="24"/>
          <w:szCs w:val="24"/>
        </w:rPr>
      </w:pPr>
    </w:p>
    <w:p w14:paraId="550A0478" w14:textId="5990DF39" w:rsidR="00A80F11" w:rsidRPr="009E2A22" w:rsidRDefault="00A80F11" w:rsidP="00A9628C">
      <w:pPr>
        <w:pStyle w:val="Heading1"/>
        <w:numPr>
          <w:ilvl w:val="0"/>
          <w:numId w:val="3"/>
        </w:numPr>
        <w:spacing w:before="0" w:line="360" w:lineRule="auto"/>
        <w:ind w:left="709" w:hanging="709"/>
        <w:jc w:val="both"/>
        <w:rPr>
          <w:rFonts w:cs="Arial"/>
          <w:sz w:val="24"/>
          <w:szCs w:val="24"/>
        </w:rPr>
      </w:pPr>
      <w:bookmarkStart w:id="14" w:name="_Toc224048147"/>
      <w:bookmarkStart w:id="15" w:name="_Toc224133100"/>
      <w:r w:rsidRPr="009E2A22">
        <w:rPr>
          <w:rFonts w:cs="Arial"/>
          <w:sz w:val="24"/>
          <w:szCs w:val="24"/>
        </w:rPr>
        <w:t>Funding Support</w:t>
      </w:r>
      <w:bookmarkEnd w:id="14"/>
      <w:bookmarkEnd w:id="15"/>
    </w:p>
    <w:p w14:paraId="29F01B1F" w14:textId="77777777" w:rsidR="008D7AF4" w:rsidRPr="009E2A22" w:rsidRDefault="008D7AF4" w:rsidP="00C107C4">
      <w:pPr>
        <w:spacing w:after="0" w:line="360" w:lineRule="auto"/>
        <w:jc w:val="both"/>
        <w:rPr>
          <w:rFonts w:ascii="Arial" w:hAnsi="Arial" w:cs="Arial"/>
          <w:sz w:val="24"/>
          <w:szCs w:val="24"/>
          <w:lang w:eastAsia="zh-CN"/>
        </w:rPr>
      </w:pPr>
    </w:p>
    <w:p w14:paraId="598580FD" w14:textId="6B4A0F50" w:rsidR="001C796F" w:rsidRDefault="00A80F11" w:rsidP="00A9628C">
      <w:pPr>
        <w:pStyle w:val="Default"/>
        <w:numPr>
          <w:ilvl w:val="1"/>
          <w:numId w:val="3"/>
        </w:numPr>
        <w:spacing w:line="360" w:lineRule="auto"/>
        <w:ind w:left="709" w:hanging="709"/>
        <w:jc w:val="both"/>
      </w:pPr>
      <w:r>
        <w:t xml:space="preserve">Research projects must be costed appropriately and reasonably according to </w:t>
      </w:r>
      <w:r w:rsidR="005A4864">
        <w:t xml:space="preserve">the </w:t>
      </w:r>
      <w:r>
        <w:t>methodology proposed and overall size of the project.</w:t>
      </w:r>
      <w:r w:rsidR="00D5586D">
        <w:t xml:space="preserve"> </w:t>
      </w:r>
      <w:r w:rsidR="003B6D79">
        <w:t>Applicant shall</w:t>
      </w:r>
      <w:r w:rsidR="00D0564F">
        <w:t xml:space="preserve"> exercise due diligence</w:t>
      </w:r>
      <w:r w:rsidR="00DE1335">
        <w:t xml:space="preserve"> </w:t>
      </w:r>
      <w:r w:rsidR="003021C9">
        <w:t>to ensure that the budget</w:t>
      </w:r>
      <w:r w:rsidR="00DE1335">
        <w:t xml:space="preserve"> is </w:t>
      </w:r>
      <w:r w:rsidR="005A4864">
        <w:t xml:space="preserve">value for money. </w:t>
      </w:r>
      <w:r w:rsidR="00775F9E">
        <w:t>Upon in-principle approval</w:t>
      </w:r>
      <w:r w:rsidR="003021C9">
        <w:t xml:space="preserve"> </w:t>
      </w:r>
      <w:r w:rsidR="00C95427">
        <w:t>of</w:t>
      </w:r>
      <w:r w:rsidR="003021C9">
        <w:t xml:space="preserve"> the research </w:t>
      </w:r>
      <w:r w:rsidR="00F331D3">
        <w:t>proposal</w:t>
      </w:r>
      <w:r w:rsidR="003021C9">
        <w:t xml:space="preserve">, </w:t>
      </w:r>
      <w:r w:rsidR="0000042D">
        <w:t xml:space="preserve">the research team and </w:t>
      </w:r>
      <w:r w:rsidR="00CD52AE">
        <w:t xml:space="preserve">WDARF secretariat (IAL) </w:t>
      </w:r>
      <w:r w:rsidR="00775F9E">
        <w:t xml:space="preserve">will </w:t>
      </w:r>
      <w:r w:rsidR="0000042D">
        <w:t xml:space="preserve">meet to assess the </w:t>
      </w:r>
      <w:r w:rsidR="00775F9E">
        <w:t xml:space="preserve">budget before finalising the budget to be supported. </w:t>
      </w:r>
    </w:p>
    <w:p w14:paraId="5E6B5B75" w14:textId="77777777" w:rsidR="0092010B" w:rsidRPr="009E2A22" w:rsidRDefault="0092010B" w:rsidP="00A06819">
      <w:pPr>
        <w:pStyle w:val="Default"/>
        <w:spacing w:line="360" w:lineRule="auto"/>
        <w:jc w:val="both"/>
      </w:pPr>
    </w:p>
    <w:p w14:paraId="4C84F553" w14:textId="7D422CB4" w:rsidR="001C796F" w:rsidRDefault="00B7175B" w:rsidP="00A9628C">
      <w:pPr>
        <w:pStyle w:val="Default"/>
        <w:numPr>
          <w:ilvl w:val="1"/>
          <w:numId w:val="3"/>
        </w:numPr>
        <w:spacing w:line="360" w:lineRule="auto"/>
        <w:ind w:left="709" w:hanging="709"/>
        <w:jc w:val="both"/>
      </w:pPr>
      <w:r>
        <w:t>Please reference the grant agreement</w:t>
      </w:r>
      <w:r w:rsidR="00A84ED9">
        <w:t xml:space="preserve"> </w:t>
      </w:r>
      <w:r>
        <w:t>for the list of non-fundable components.</w:t>
      </w:r>
      <w:r w:rsidR="00197361">
        <w:t xml:space="preserve"> For clarifications on fundable / non-fundable items, please contact </w:t>
      </w:r>
      <w:hyperlink r:id="rId19" w:history="1">
        <w:r w:rsidR="00197361" w:rsidRPr="164E6FA3">
          <w:rPr>
            <w:rStyle w:val="Hyperlink"/>
          </w:rPr>
          <w:t>research@ial.edu.sg</w:t>
        </w:r>
      </w:hyperlink>
      <w:r w:rsidR="00197361">
        <w:t>.</w:t>
      </w:r>
    </w:p>
    <w:p w14:paraId="3A4B2663" w14:textId="77777777" w:rsidR="00A80F11" w:rsidRPr="005D7288" w:rsidRDefault="00A80F11" w:rsidP="00C107C4">
      <w:pPr>
        <w:spacing w:after="0" w:line="360" w:lineRule="auto"/>
        <w:jc w:val="both"/>
        <w:rPr>
          <w:rFonts w:ascii="Arial" w:hAnsi="Arial" w:cs="Arial"/>
          <w:sz w:val="24"/>
          <w:szCs w:val="24"/>
        </w:rPr>
      </w:pPr>
    </w:p>
    <w:p w14:paraId="390D9F13" w14:textId="157FFE14" w:rsidR="00076213" w:rsidRPr="009E2A22" w:rsidRDefault="00A80F11" w:rsidP="00A9628C">
      <w:pPr>
        <w:pStyle w:val="ListParagraph"/>
        <w:numPr>
          <w:ilvl w:val="1"/>
          <w:numId w:val="3"/>
        </w:numPr>
        <w:spacing w:after="0" w:line="360" w:lineRule="auto"/>
        <w:ind w:left="709" w:hanging="709"/>
        <w:jc w:val="both"/>
        <w:rPr>
          <w:rFonts w:ascii="Arial" w:hAnsi="Arial" w:cs="Arial"/>
          <w:sz w:val="24"/>
          <w:szCs w:val="24"/>
        </w:rPr>
      </w:pPr>
      <w:r w:rsidRPr="009E2A22">
        <w:rPr>
          <w:rFonts w:ascii="Arial" w:hAnsi="Arial" w:cs="Arial"/>
          <w:sz w:val="24"/>
          <w:szCs w:val="24"/>
        </w:rPr>
        <w:t>All items claimed must comp</w:t>
      </w:r>
      <w:r w:rsidR="000F0168" w:rsidRPr="009E2A22">
        <w:rPr>
          <w:rFonts w:ascii="Arial" w:hAnsi="Arial" w:cs="Arial"/>
          <w:sz w:val="24"/>
          <w:szCs w:val="24"/>
        </w:rPr>
        <w:t>ly</w:t>
      </w:r>
      <w:r w:rsidR="00E45258" w:rsidRPr="009E2A22">
        <w:rPr>
          <w:rFonts w:ascii="Arial" w:hAnsi="Arial" w:cs="Arial"/>
          <w:sz w:val="24"/>
          <w:szCs w:val="24"/>
        </w:rPr>
        <w:t xml:space="preserve"> </w:t>
      </w:r>
      <w:r w:rsidRPr="009E2A22">
        <w:rPr>
          <w:rFonts w:ascii="Arial" w:hAnsi="Arial" w:cs="Arial"/>
          <w:sz w:val="24"/>
          <w:szCs w:val="24"/>
        </w:rPr>
        <w:t xml:space="preserve">with the Host </w:t>
      </w:r>
      <w:r w:rsidR="007C00B6" w:rsidRPr="009E2A22">
        <w:rPr>
          <w:rFonts w:ascii="Arial" w:hAnsi="Arial" w:cs="Arial"/>
          <w:sz w:val="24"/>
          <w:szCs w:val="24"/>
        </w:rPr>
        <w:t>I</w:t>
      </w:r>
      <w:r w:rsidRPr="009E2A22">
        <w:rPr>
          <w:rFonts w:ascii="Arial" w:hAnsi="Arial" w:cs="Arial"/>
          <w:sz w:val="24"/>
          <w:szCs w:val="24"/>
        </w:rPr>
        <w:t xml:space="preserve">nstitution’s internal procurement process, guidelines and policies. </w:t>
      </w:r>
    </w:p>
    <w:p w14:paraId="3DB45ED6" w14:textId="77777777" w:rsidR="00076213" w:rsidRPr="009E2A22" w:rsidRDefault="00076213" w:rsidP="00C107C4">
      <w:pPr>
        <w:pStyle w:val="ListParagraph"/>
        <w:spacing w:after="0" w:line="360" w:lineRule="auto"/>
        <w:ind w:left="567" w:hanging="567"/>
        <w:jc w:val="both"/>
        <w:rPr>
          <w:rFonts w:ascii="Arial" w:hAnsi="Arial" w:cs="Arial"/>
          <w:sz w:val="24"/>
          <w:szCs w:val="24"/>
        </w:rPr>
      </w:pPr>
    </w:p>
    <w:p w14:paraId="3518B6C0" w14:textId="1798021B" w:rsidR="00AB5E5B" w:rsidRPr="009E2A22" w:rsidRDefault="00A80F11" w:rsidP="00A9628C">
      <w:pPr>
        <w:pStyle w:val="ListParagraph"/>
        <w:numPr>
          <w:ilvl w:val="1"/>
          <w:numId w:val="3"/>
        </w:numPr>
        <w:spacing w:after="0" w:line="360" w:lineRule="auto"/>
        <w:ind w:left="709" w:hanging="709"/>
        <w:jc w:val="both"/>
        <w:rPr>
          <w:rFonts w:ascii="Arial" w:hAnsi="Arial" w:cs="Arial"/>
          <w:sz w:val="24"/>
          <w:szCs w:val="24"/>
        </w:rPr>
      </w:pPr>
      <w:r w:rsidRPr="009E2A22">
        <w:rPr>
          <w:rFonts w:ascii="Arial" w:hAnsi="Arial" w:cs="Arial"/>
          <w:sz w:val="24"/>
          <w:szCs w:val="24"/>
        </w:rPr>
        <w:t>Indirect costs in research are those costs that are incurred for common or joint objectives</w:t>
      </w:r>
      <w:r w:rsidR="008B395F">
        <w:rPr>
          <w:rFonts w:ascii="Arial" w:hAnsi="Arial" w:cs="Arial"/>
          <w:sz w:val="24"/>
          <w:szCs w:val="24"/>
        </w:rPr>
        <w:t>, as opposed to costs that are incurred specifically for the Project,</w:t>
      </w:r>
      <w:r w:rsidRPr="009E2A22">
        <w:rPr>
          <w:rFonts w:ascii="Arial" w:hAnsi="Arial" w:cs="Arial"/>
          <w:sz w:val="24"/>
          <w:szCs w:val="24"/>
        </w:rPr>
        <w:t xml:space="preserve"> and therefore cannot be identified readily and specifically with a particular sponsored </w:t>
      </w:r>
      <w:r w:rsidR="00A84ED9" w:rsidRPr="009E2A22">
        <w:rPr>
          <w:rFonts w:ascii="Arial" w:hAnsi="Arial" w:cs="Arial"/>
          <w:sz w:val="24"/>
          <w:szCs w:val="24"/>
        </w:rPr>
        <w:t>project but</w:t>
      </w:r>
      <w:r w:rsidRPr="009E2A22">
        <w:rPr>
          <w:rFonts w:ascii="Arial" w:hAnsi="Arial" w:cs="Arial"/>
          <w:sz w:val="24"/>
          <w:szCs w:val="24"/>
        </w:rPr>
        <w:t xml:space="preserve"> contribute to the ability of the</w:t>
      </w:r>
      <w:r w:rsidR="007C00B6" w:rsidRPr="009E2A22">
        <w:rPr>
          <w:rFonts w:ascii="Arial" w:hAnsi="Arial" w:cs="Arial"/>
          <w:sz w:val="24"/>
          <w:szCs w:val="24"/>
        </w:rPr>
        <w:t xml:space="preserve"> Host Institution</w:t>
      </w:r>
      <w:r w:rsidRPr="009E2A22">
        <w:rPr>
          <w:rFonts w:ascii="Arial" w:hAnsi="Arial" w:cs="Arial"/>
          <w:sz w:val="24"/>
          <w:szCs w:val="24"/>
        </w:rPr>
        <w:t xml:space="preserve"> to support research projects, such as providing research space and administering the activities. </w:t>
      </w:r>
      <w:r w:rsidR="00AB5E5B" w:rsidRPr="009E2A22">
        <w:rPr>
          <w:rFonts w:ascii="Arial" w:hAnsi="Arial" w:cs="Arial"/>
          <w:sz w:val="24"/>
          <w:szCs w:val="24"/>
        </w:rPr>
        <w:t xml:space="preserve">SSG will support indirect research costs (IRC) at a flat rate of </w:t>
      </w:r>
      <w:r w:rsidR="009F66D4" w:rsidRPr="00BF69A5">
        <w:rPr>
          <w:rFonts w:ascii="Arial" w:hAnsi="Arial" w:cs="Arial"/>
          <w:b/>
          <w:sz w:val="24"/>
          <w:szCs w:val="24"/>
        </w:rPr>
        <w:t>30</w:t>
      </w:r>
      <w:r w:rsidR="00AB5E5B" w:rsidRPr="00BF69A5">
        <w:rPr>
          <w:rFonts w:ascii="Arial" w:hAnsi="Arial" w:cs="Arial"/>
          <w:b/>
          <w:sz w:val="24"/>
          <w:szCs w:val="24"/>
        </w:rPr>
        <w:t>%</w:t>
      </w:r>
      <w:r w:rsidR="00AB5E5B" w:rsidRPr="009E2A22">
        <w:rPr>
          <w:rFonts w:ascii="Arial" w:hAnsi="Arial" w:cs="Arial"/>
          <w:sz w:val="24"/>
          <w:szCs w:val="24"/>
        </w:rPr>
        <w:t xml:space="preserve"> of the total qualifying direct costs of each approved project. </w:t>
      </w:r>
      <w:r w:rsidR="00C353C5" w:rsidRPr="009E2A22">
        <w:rPr>
          <w:rFonts w:ascii="Arial" w:hAnsi="Arial" w:cs="Arial"/>
          <w:sz w:val="24"/>
          <w:szCs w:val="24"/>
        </w:rPr>
        <w:t>Principal Investigator</w:t>
      </w:r>
      <w:r w:rsidR="00AB5E5B" w:rsidRPr="009E2A22">
        <w:rPr>
          <w:rFonts w:ascii="Arial" w:hAnsi="Arial" w:cs="Arial"/>
          <w:sz w:val="24"/>
          <w:szCs w:val="24"/>
        </w:rPr>
        <w:t xml:space="preserve"> </w:t>
      </w:r>
      <w:r w:rsidR="00AB5E5B" w:rsidRPr="009E2A22">
        <w:rPr>
          <w:rFonts w:ascii="Arial" w:hAnsi="Arial" w:cs="Arial"/>
          <w:sz w:val="24"/>
          <w:szCs w:val="24"/>
        </w:rPr>
        <w:lastRenderedPageBreak/>
        <w:t>w</w:t>
      </w:r>
      <w:r w:rsidR="00C353C5" w:rsidRPr="009E2A22">
        <w:rPr>
          <w:rFonts w:ascii="Arial" w:hAnsi="Arial" w:cs="Arial"/>
          <w:sz w:val="24"/>
          <w:szCs w:val="24"/>
        </w:rPr>
        <w:t>ill</w:t>
      </w:r>
      <w:r w:rsidR="00AB5E5B" w:rsidRPr="009E2A22">
        <w:rPr>
          <w:rFonts w:ascii="Arial" w:hAnsi="Arial" w:cs="Arial"/>
          <w:sz w:val="24"/>
          <w:szCs w:val="24"/>
        </w:rPr>
        <w:t xml:space="preserve"> need to budget for the IRC within the overall project cost.</w:t>
      </w:r>
      <w:r w:rsidR="00026D00" w:rsidRPr="009E2A22">
        <w:rPr>
          <w:rFonts w:ascii="Arial" w:hAnsi="Arial" w:cs="Arial"/>
          <w:sz w:val="24"/>
          <w:szCs w:val="24"/>
        </w:rPr>
        <w:t xml:space="preserve"> SSG reserves the right to adjust this rate.</w:t>
      </w:r>
    </w:p>
    <w:p w14:paraId="3E0753D0" w14:textId="005074FE" w:rsidR="00335816" w:rsidRDefault="00335816" w:rsidP="00C107C4">
      <w:pPr>
        <w:spacing w:line="360" w:lineRule="auto"/>
        <w:rPr>
          <w:rFonts w:ascii="Arial" w:eastAsiaTheme="majorEastAsia" w:hAnsi="Arial" w:cs="Arial"/>
          <w:b/>
          <w:color w:val="2E74B5" w:themeColor="accent1" w:themeShade="BF"/>
          <w:sz w:val="24"/>
          <w:szCs w:val="24"/>
          <w:lang w:eastAsia="zh-CN"/>
        </w:rPr>
      </w:pPr>
    </w:p>
    <w:p w14:paraId="543AA35A" w14:textId="100F8253" w:rsidR="00A80F11" w:rsidRPr="009E2A22" w:rsidRDefault="00A80F11" w:rsidP="00A9628C">
      <w:pPr>
        <w:pStyle w:val="Heading1"/>
        <w:numPr>
          <w:ilvl w:val="0"/>
          <w:numId w:val="3"/>
        </w:numPr>
        <w:spacing w:before="0" w:line="360" w:lineRule="auto"/>
        <w:ind w:left="709" w:hanging="709"/>
        <w:jc w:val="both"/>
        <w:rPr>
          <w:rFonts w:cs="Arial"/>
          <w:sz w:val="24"/>
          <w:szCs w:val="24"/>
        </w:rPr>
      </w:pPr>
      <w:bookmarkStart w:id="16" w:name="_Toc224048148"/>
      <w:bookmarkStart w:id="17" w:name="_Toc224133101"/>
      <w:r w:rsidRPr="47400E80">
        <w:rPr>
          <w:rFonts w:cs="Arial"/>
          <w:sz w:val="24"/>
          <w:szCs w:val="24"/>
        </w:rPr>
        <w:t>Evaluation Criteria</w:t>
      </w:r>
      <w:bookmarkEnd w:id="16"/>
      <w:bookmarkEnd w:id="17"/>
    </w:p>
    <w:p w14:paraId="79D23D63" w14:textId="77777777" w:rsidR="00076213" w:rsidRPr="009E2A22" w:rsidRDefault="00076213" w:rsidP="00C107C4">
      <w:pPr>
        <w:spacing w:after="0" w:line="360" w:lineRule="auto"/>
        <w:rPr>
          <w:rFonts w:ascii="Arial" w:hAnsi="Arial" w:cs="Arial"/>
          <w:sz w:val="24"/>
          <w:szCs w:val="24"/>
          <w:lang w:eastAsia="zh-CN"/>
        </w:rPr>
      </w:pPr>
    </w:p>
    <w:p w14:paraId="76CFBBDC" w14:textId="07B4456E" w:rsidR="001845F6" w:rsidRDefault="68BC1155" w:rsidP="00A9628C">
      <w:pPr>
        <w:pStyle w:val="ListParagraph"/>
        <w:numPr>
          <w:ilvl w:val="1"/>
          <w:numId w:val="3"/>
        </w:numPr>
        <w:spacing w:after="0" w:line="360" w:lineRule="auto"/>
        <w:ind w:left="709" w:hanging="709"/>
        <w:jc w:val="both"/>
      </w:pPr>
      <w:r w:rsidRPr="4D4B1E24">
        <w:rPr>
          <w:rFonts w:ascii="Arial" w:eastAsia="Arial" w:hAnsi="Arial" w:cs="Arial"/>
          <w:color w:val="000000" w:themeColor="text1"/>
          <w:sz w:val="24"/>
          <w:szCs w:val="24"/>
        </w:rPr>
        <w:t xml:space="preserve">The applicability and translatability of the project will be reviewed by a technical expert review panel appointed by SSG. Inputs from potential users of the research may also be sought. The proposals and input will be submitted to SSG Research Committee which comprises representatives from </w:t>
      </w:r>
      <w:proofErr w:type="spellStart"/>
      <w:r w:rsidRPr="4D4B1E24">
        <w:rPr>
          <w:rFonts w:ascii="Arial" w:eastAsia="Arial" w:hAnsi="Arial" w:cs="Arial"/>
          <w:color w:val="000000" w:themeColor="text1"/>
          <w:sz w:val="24"/>
          <w:szCs w:val="24"/>
        </w:rPr>
        <w:t>SkillsFuture</w:t>
      </w:r>
      <w:proofErr w:type="spellEnd"/>
      <w:r w:rsidRPr="4D4B1E24">
        <w:rPr>
          <w:rFonts w:ascii="Arial" w:eastAsia="Arial" w:hAnsi="Arial" w:cs="Arial"/>
          <w:color w:val="000000" w:themeColor="text1"/>
          <w:sz w:val="24"/>
          <w:szCs w:val="24"/>
        </w:rPr>
        <w:t xml:space="preserve"> Singapore (SSG), Workforce Singapore (WSG), Ministry of Education (MOE), Ministry of Manpower (MOM) and Ministry of Trade and Industry (MTI) for selection and approval. </w:t>
      </w:r>
      <w:r w:rsidRPr="4D4B1E24">
        <w:t xml:space="preserve"> </w:t>
      </w:r>
    </w:p>
    <w:p w14:paraId="51D3433D" w14:textId="7CA1B42B" w:rsidR="00431831" w:rsidRPr="00A06819" w:rsidRDefault="00431831" w:rsidP="00A06819">
      <w:pPr>
        <w:spacing w:after="0" w:line="360" w:lineRule="auto"/>
        <w:jc w:val="both"/>
        <w:rPr>
          <w:rFonts w:ascii="Arial" w:hAnsi="Arial" w:cs="Arial"/>
          <w:sz w:val="24"/>
          <w:szCs w:val="24"/>
        </w:rPr>
      </w:pPr>
    </w:p>
    <w:p w14:paraId="2A38B7B4" w14:textId="4624A830" w:rsidR="00713CB8" w:rsidRDefault="00431831" w:rsidP="00A9628C">
      <w:pPr>
        <w:pStyle w:val="ListParagraph"/>
        <w:numPr>
          <w:ilvl w:val="1"/>
          <w:numId w:val="3"/>
        </w:numPr>
        <w:spacing w:after="0" w:line="360" w:lineRule="auto"/>
        <w:ind w:left="709" w:hanging="709"/>
        <w:jc w:val="both"/>
        <w:rPr>
          <w:rFonts w:ascii="Arial" w:hAnsi="Arial" w:cs="Arial"/>
          <w:sz w:val="24"/>
          <w:szCs w:val="24"/>
        </w:rPr>
      </w:pPr>
      <w:r>
        <w:rPr>
          <w:rFonts w:ascii="Arial" w:hAnsi="Arial" w:cs="Arial"/>
          <w:sz w:val="24"/>
          <w:szCs w:val="24"/>
        </w:rPr>
        <w:t>The p</w:t>
      </w:r>
      <w:r w:rsidR="00AC4845" w:rsidRPr="00406201">
        <w:rPr>
          <w:rFonts w:ascii="Arial" w:hAnsi="Arial" w:cs="Arial"/>
          <w:sz w:val="24"/>
          <w:szCs w:val="24"/>
        </w:rPr>
        <w:t>roposals will be evaluated</w:t>
      </w:r>
      <w:r w:rsidR="009C4AAD">
        <w:rPr>
          <w:rFonts w:ascii="Arial" w:hAnsi="Arial" w:cs="Arial"/>
          <w:sz w:val="24"/>
          <w:szCs w:val="24"/>
        </w:rPr>
        <w:t xml:space="preserve"> </w:t>
      </w:r>
      <w:r w:rsidR="00AC4845" w:rsidRPr="00406201">
        <w:rPr>
          <w:rFonts w:ascii="Arial" w:hAnsi="Arial" w:cs="Arial"/>
          <w:sz w:val="24"/>
          <w:szCs w:val="24"/>
        </w:rPr>
        <w:t>based on the following criteria</w:t>
      </w:r>
      <w:r w:rsidR="00BD0798" w:rsidRPr="00406201">
        <w:rPr>
          <w:rFonts w:ascii="Arial" w:hAnsi="Arial" w:cs="Arial"/>
          <w:sz w:val="24"/>
          <w:szCs w:val="24"/>
        </w:rPr>
        <w:t>:</w:t>
      </w:r>
    </w:p>
    <w:p w14:paraId="1ED936EA" w14:textId="77777777" w:rsidR="00A06819" w:rsidRPr="00A06819" w:rsidRDefault="00A06819" w:rsidP="00A06819">
      <w:pPr>
        <w:spacing w:after="0" w:line="360" w:lineRule="auto"/>
        <w:jc w:val="both"/>
        <w:rPr>
          <w:rFonts w:ascii="Arial" w:hAnsi="Arial" w:cs="Arial"/>
          <w:sz w:val="24"/>
          <w:szCs w:val="24"/>
        </w:rPr>
      </w:pPr>
    </w:p>
    <w:p w14:paraId="4DA69079" w14:textId="06FD873C" w:rsidR="008D0C77" w:rsidRPr="00EF1BCB" w:rsidRDefault="00A84ED9" w:rsidP="00A9628C">
      <w:pPr>
        <w:pStyle w:val="ListParagraph"/>
        <w:numPr>
          <w:ilvl w:val="0"/>
          <w:numId w:val="8"/>
        </w:numPr>
        <w:spacing w:line="360" w:lineRule="auto"/>
        <w:rPr>
          <w:rFonts w:ascii="Arial" w:hAnsi="Arial" w:cs="Arial"/>
          <w:sz w:val="24"/>
          <w:szCs w:val="24"/>
          <w:u w:val="single"/>
        </w:rPr>
      </w:pPr>
      <w:r w:rsidRPr="00EF1BCB">
        <w:rPr>
          <w:rFonts w:ascii="Arial" w:hAnsi="Arial" w:cs="Arial"/>
          <w:sz w:val="24"/>
          <w:szCs w:val="24"/>
          <w:u w:val="single"/>
        </w:rPr>
        <w:t>Relevance and Significance</w:t>
      </w:r>
    </w:p>
    <w:p w14:paraId="66261FE8" w14:textId="225468B0" w:rsidR="00A06819" w:rsidRDefault="00A84ED9" w:rsidP="0017084F">
      <w:pPr>
        <w:pStyle w:val="ListParagraph"/>
        <w:spacing w:line="360" w:lineRule="auto"/>
        <w:ind w:left="1429"/>
        <w:rPr>
          <w:rFonts w:ascii="Arial" w:hAnsi="Arial" w:cs="Arial"/>
          <w:sz w:val="24"/>
          <w:szCs w:val="24"/>
        </w:rPr>
      </w:pPr>
      <w:r w:rsidRPr="00A84ED9">
        <w:rPr>
          <w:rFonts w:ascii="Arial" w:hAnsi="Arial" w:cs="Arial"/>
          <w:sz w:val="24"/>
          <w:szCs w:val="24"/>
        </w:rPr>
        <w:t>This criterion assesses whether the research tackles meaningful problems that matter to adult learners and the broader academic community. It evaluates how well the project aligns with WDARF's  challenge statements, whether it offers innovative improvements over current approaches, and its potential to bridge the gap between research findings and real-world policy or practice implementation in Singapore.</w:t>
      </w:r>
    </w:p>
    <w:p w14:paraId="1E114074" w14:textId="77777777" w:rsidR="0017084F" w:rsidRPr="00A06819" w:rsidRDefault="0017084F" w:rsidP="0017084F">
      <w:pPr>
        <w:pStyle w:val="ListParagraph"/>
        <w:spacing w:line="360" w:lineRule="auto"/>
        <w:ind w:left="1429"/>
        <w:rPr>
          <w:rFonts w:ascii="Arial" w:hAnsi="Arial" w:cs="Arial"/>
          <w:sz w:val="24"/>
          <w:szCs w:val="24"/>
        </w:rPr>
      </w:pPr>
    </w:p>
    <w:p w14:paraId="1691667A" w14:textId="5EAABE75" w:rsidR="00A84ED9" w:rsidRPr="00EF1BCB" w:rsidRDefault="00A84ED9" w:rsidP="00A9628C">
      <w:pPr>
        <w:pStyle w:val="ListParagraph"/>
        <w:numPr>
          <w:ilvl w:val="0"/>
          <w:numId w:val="8"/>
        </w:numPr>
        <w:spacing w:line="360" w:lineRule="auto"/>
        <w:rPr>
          <w:rFonts w:ascii="Arial" w:hAnsi="Arial" w:cs="Arial"/>
          <w:sz w:val="24"/>
          <w:szCs w:val="24"/>
          <w:u w:val="single"/>
        </w:rPr>
      </w:pPr>
      <w:r w:rsidRPr="00EF1BCB">
        <w:rPr>
          <w:rFonts w:ascii="Arial" w:hAnsi="Arial" w:cs="Arial"/>
          <w:sz w:val="24"/>
          <w:szCs w:val="24"/>
          <w:u w:val="single"/>
        </w:rPr>
        <w:t>Approach and Execution Plan</w:t>
      </w:r>
    </w:p>
    <w:p w14:paraId="4A3B9994" w14:textId="615A5ED1" w:rsidR="00A84ED9" w:rsidRDefault="00A84ED9" w:rsidP="0017084F">
      <w:pPr>
        <w:pStyle w:val="ListParagraph"/>
        <w:spacing w:line="360" w:lineRule="auto"/>
        <w:ind w:left="1429"/>
        <w:rPr>
          <w:rFonts w:ascii="Arial" w:hAnsi="Arial" w:cs="Arial"/>
          <w:sz w:val="24"/>
          <w:szCs w:val="24"/>
        </w:rPr>
      </w:pPr>
      <w:r w:rsidRPr="00A84ED9">
        <w:rPr>
          <w:rFonts w:ascii="Arial" w:hAnsi="Arial" w:cs="Arial"/>
          <w:sz w:val="24"/>
          <w:szCs w:val="24"/>
        </w:rPr>
        <w:t>This criterion examines the technical quality and feasibility of the research design. It evaluates whether the research questions are well-formulated, the methodology is appropriate and rigorous, and the project includes realistic plans for producing scholarly outputs, findings for policy and engaging stakeholders. The assessment also considers whether timelines and milestones are achievable and whether potential challenges have been adequately anticipated.</w:t>
      </w:r>
    </w:p>
    <w:p w14:paraId="5FFD0DA0" w14:textId="77777777" w:rsidR="0017084F" w:rsidRPr="00A06819" w:rsidRDefault="0017084F" w:rsidP="0017084F">
      <w:pPr>
        <w:pStyle w:val="ListParagraph"/>
        <w:spacing w:line="360" w:lineRule="auto"/>
        <w:ind w:left="1429"/>
        <w:rPr>
          <w:rFonts w:ascii="Arial" w:hAnsi="Arial" w:cs="Arial"/>
          <w:sz w:val="24"/>
          <w:szCs w:val="24"/>
        </w:rPr>
      </w:pPr>
    </w:p>
    <w:p w14:paraId="46C17C28" w14:textId="460C4F5D" w:rsidR="00A84ED9" w:rsidRPr="00EF1BCB" w:rsidRDefault="00A84ED9" w:rsidP="00A9628C">
      <w:pPr>
        <w:pStyle w:val="ListParagraph"/>
        <w:numPr>
          <w:ilvl w:val="0"/>
          <w:numId w:val="8"/>
        </w:numPr>
        <w:spacing w:line="360" w:lineRule="auto"/>
        <w:rPr>
          <w:rFonts w:ascii="Arial" w:hAnsi="Arial" w:cs="Arial"/>
          <w:sz w:val="24"/>
          <w:szCs w:val="24"/>
          <w:u w:val="single"/>
        </w:rPr>
      </w:pPr>
      <w:r w:rsidRPr="00EF1BCB">
        <w:rPr>
          <w:rFonts w:ascii="Arial" w:hAnsi="Arial" w:cs="Arial"/>
          <w:sz w:val="24"/>
          <w:szCs w:val="24"/>
          <w:u w:val="single"/>
        </w:rPr>
        <w:t>Research Team and Collaborations</w:t>
      </w:r>
    </w:p>
    <w:p w14:paraId="34E146A6" w14:textId="10D0E81C" w:rsidR="00EF1BCB" w:rsidRDefault="00A84ED9" w:rsidP="00C107C4">
      <w:pPr>
        <w:pStyle w:val="ListParagraph"/>
        <w:spacing w:line="360" w:lineRule="auto"/>
        <w:ind w:left="1429"/>
        <w:rPr>
          <w:rFonts w:ascii="Arial" w:hAnsi="Arial" w:cs="Arial"/>
          <w:sz w:val="24"/>
          <w:szCs w:val="24"/>
        </w:rPr>
      </w:pPr>
      <w:r w:rsidRPr="00A84ED9">
        <w:rPr>
          <w:rFonts w:ascii="Arial" w:hAnsi="Arial" w:cs="Arial"/>
          <w:sz w:val="24"/>
          <w:szCs w:val="24"/>
        </w:rPr>
        <w:t>This criterion focuses on research team's capacity to deliver the proposed research. It assesses whether the research team has the necessary expertise and track record, whether the budget and resources are reasonable for the scope of work, and whether the project involves meaningful collaborations across institutions, disciplines, and with relevant industry or government partners.</w:t>
      </w:r>
    </w:p>
    <w:p w14:paraId="7B32F85A" w14:textId="77777777" w:rsidR="00EF1BCB" w:rsidRPr="00EF1BCB" w:rsidRDefault="00EF1BCB" w:rsidP="00C107C4">
      <w:pPr>
        <w:spacing w:line="360" w:lineRule="auto"/>
        <w:rPr>
          <w:rFonts w:ascii="Arial" w:hAnsi="Arial" w:cs="Arial"/>
          <w:sz w:val="24"/>
          <w:szCs w:val="24"/>
        </w:rPr>
      </w:pPr>
    </w:p>
    <w:p w14:paraId="3D974E7F" w14:textId="5B4DB307" w:rsidR="00EB0D6A" w:rsidRDefault="006856BA" w:rsidP="00A9628C">
      <w:pPr>
        <w:pStyle w:val="Heading1"/>
        <w:numPr>
          <w:ilvl w:val="0"/>
          <w:numId w:val="3"/>
        </w:numPr>
        <w:spacing w:line="360" w:lineRule="auto"/>
        <w:ind w:left="709" w:hanging="709"/>
        <w:rPr>
          <w:rFonts w:cs="Arial"/>
          <w:sz w:val="24"/>
          <w:szCs w:val="24"/>
        </w:rPr>
      </w:pPr>
      <w:bookmarkStart w:id="18" w:name="_Toc136253548"/>
      <w:bookmarkStart w:id="19" w:name="_Toc136253872"/>
      <w:bookmarkStart w:id="20" w:name="_Toc136253549"/>
      <w:bookmarkStart w:id="21" w:name="_Toc136253873"/>
      <w:bookmarkStart w:id="22" w:name="_Toc136253550"/>
      <w:bookmarkStart w:id="23" w:name="_Toc136253874"/>
      <w:bookmarkStart w:id="24" w:name="_Toc224048155"/>
      <w:bookmarkStart w:id="25" w:name="_Toc224133102"/>
      <w:bookmarkEnd w:id="18"/>
      <w:bookmarkEnd w:id="19"/>
      <w:bookmarkEnd w:id="20"/>
      <w:bookmarkEnd w:id="21"/>
      <w:bookmarkEnd w:id="22"/>
      <w:bookmarkEnd w:id="23"/>
      <w:r w:rsidRPr="006B3E4D">
        <w:rPr>
          <w:rFonts w:cs="Arial"/>
          <w:sz w:val="24"/>
          <w:szCs w:val="24"/>
        </w:rPr>
        <w:t>Approval</w:t>
      </w:r>
      <w:bookmarkEnd w:id="24"/>
      <w:bookmarkEnd w:id="25"/>
    </w:p>
    <w:p w14:paraId="73B3FF15" w14:textId="77777777" w:rsidR="00A06819" w:rsidRPr="00A06819" w:rsidRDefault="00A06819" w:rsidP="00A06819">
      <w:pPr>
        <w:rPr>
          <w:lang w:eastAsia="zh-CN"/>
        </w:rPr>
      </w:pPr>
    </w:p>
    <w:p w14:paraId="4AADAA98" w14:textId="2F61B332" w:rsidR="00EF1BCB" w:rsidRDefault="006856BA" w:rsidP="00A9628C">
      <w:pPr>
        <w:pStyle w:val="ListParagraph"/>
        <w:numPr>
          <w:ilvl w:val="1"/>
          <w:numId w:val="3"/>
        </w:numPr>
        <w:spacing w:after="0" w:line="360" w:lineRule="auto"/>
        <w:ind w:left="709" w:hanging="709"/>
        <w:jc w:val="both"/>
        <w:rPr>
          <w:rFonts w:ascii="Arial" w:hAnsi="Arial" w:cs="Arial"/>
          <w:sz w:val="24"/>
          <w:szCs w:val="24"/>
        </w:rPr>
      </w:pPr>
      <w:r w:rsidRPr="164E6FA3">
        <w:rPr>
          <w:rFonts w:ascii="Arial" w:hAnsi="Arial" w:cs="Arial"/>
          <w:sz w:val="24"/>
          <w:szCs w:val="24"/>
        </w:rPr>
        <w:t xml:space="preserve">Principal Investigators will be notified of the results through their </w:t>
      </w:r>
      <w:r w:rsidR="008F2CC8" w:rsidRPr="164E6FA3">
        <w:rPr>
          <w:rFonts w:ascii="Arial" w:hAnsi="Arial" w:cs="Arial"/>
          <w:sz w:val="24"/>
          <w:szCs w:val="24"/>
        </w:rPr>
        <w:t>ORE</w:t>
      </w:r>
      <w:r w:rsidR="00E61541" w:rsidRPr="164E6FA3">
        <w:rPr>
          <w:rFonts w:ascii="Arial" w:hAnsi="Arial" w:cs="Arial"/>
          <w:sz w:val="24"/>
          <w:szCs w:val="24"/>
        </w:rPr>
        <w:t xml:space="preserve"> (or equivalent)</w:t>
      </w:r>
      <w:r w:rsidRPr="164E6FA3">
        <w:rPr>
          <w:rFonts w:ascii="Arial" w:hAnsi="Arial" w:cs="Arial"/>
          <w:sz w:val="24"/>
          <w:szCs w:val="24"/>
        </w:rPr>
        <w:t>. The SSG Research Committee reserves the right to reject proposals without being obliged to give any reason thereof. Appeals will not be entertained.</w:t>
      </w:r>
    </w:p>
    <w:p w14:paraId="55D0F864" w14:textId="77777777" w:rsidR="00EF1BCB" w:rsidRPr="00EF1BCB" w:rsidRDefault="00EF1BCB" w:rsidP="00C107C4">
      <w:pPr>
        <w:spacing w:after="0" w:line="360" w:lineRule="auto"/>
        <w:jc w:val="both"/>
        <w:rPr>
          <w:rFonts w:ascii="Arial" w:hAnsi="Arial" w:cs="Arial"/>
          <w:sz w:val="24"/>
          <w:szCs w:val="24"/>
        </w:rPr>
      </w:pPr>
    </w:p>
    <w:p w14:paraId="2590B4BD" w14:textId="4ED9EAAF" w:rsidR="00EF1BCB" w:rsidRPr="009E3E59" w:rsidRDefault="53E8D37F" w:rsidP="00A9628C">
      <w:pPr>
        <w:pStyle w:val="Heading1"/>
        <w:numPr>
          <w:ilvl w:val="0"/>
          <w:numId w:val="3"/>
        </w:numPr>
        <w:spacing w:line="360" w:lineRule="auto"/>
        <w:ind w:left="709" w:hanging="709"/>
        <w:rPr>
          <w:rFonts w:cs="Arial"/>
          <w:sz w:val="24"/>
          <w:szCs w:val="24"/>
        </w:rPr>
      </w:pPr>
      <w:bookmarkStart w:id="26" w:name="_Toc224133103"/>
      <w:r w:rsidRPr="0BE2756C">
        <w:rPr>
          <w:rFonts w:cs="Arial"/>
          <w:sz w:val="24"/>
          <w:szCs w:val="24"/>
        </w:rPr>
        <w:t>Translation of Research Projects through IAL Adult Learning Collaboratory (ALC)</w:t>
      </w:r>
      <w:bookmarkEnd w:id="26"/>
    </w:p>
    <w:p w14:paraId="276864C2" w14:textId="77777777" w:rsidR="00A06819" w:rsidRPr="00A06819" w:rsidRDefault="00A06819" w:rsidP="00A06819">
      <w:pPr>
        <w:rPr>
          <w:lang w:eastAsia="zh-CN"/>
        </w:rPr>
      </w:pPr>
    </w:p>
    <w:p w14:paraId="3B7271DB" w14:textId="3A608F62" w:rsidR="00EF1BCB" w:rsidRDefault="7837255B" w:rsidP="00A9628C">
      <w:pPr>
        <w:pStyle w:val="ListParagraph"/>
        <w:numPr>
          <w:ilvl w:val="1"/>
          <w:numId w:val="3"/>
        </w:numPr>
        <w:spacing w:after="0" w:line="360" w:lineRule="auto"/>
        <w:ind w:left="709" w:hanging="709"/>
        <w:jc w:val="both"/>
        <w:rPr>
          <w:rFonts w:ascii="Arial" w:hAnsi="Arial" w:cs="Arial"/>
          <w:sz w:val="24"/>
          <w:szCs w:val="24"/>
        </w:rPr>
      </w:pPr>
      <w:r w:rsidRPr="0BE2756C">
        <w:rPr>
          <w:rFonts w:ascii="Arial" w:hAnsi="Arial" w:cs="Arial"/>
          <w:sz w:val="24"/>
          <w:szCs w:val="24"/>
        </w:rPr>
        <w:t xml:space="preserve">EOIs </w:t>
      </w:r>
      <w:r w:rsidR="5D6EFDA6" w:rsidRPr="0BE2756C">
        <w:rPr>
          <w:rFonts w:ascii="Arial" w:hAnsi="Arial" w:cs="Arial"/>
          <w:sz w:val="24"/>
          <w:szCs w:val="24"/>
        </w:rPr>
        <w:t>and</w:t>
      </w:r>
      <w:r w:rsidRPr="0BE2756C">
        <w:rPr>
          <w:rFonts w:ascii="Arial" w:hAnsi="Arial" w:cs="Arial"/>
          <w:sz w:val="24"/>
          <w:szCs w:val="24"/>
        </w:rPr>
        <w:t xml:space="preserve"> </w:t>
      </w:r>
      <w:r w:rsidR="0AB7A89C" w:rsidRPr="0BE2756C">
        <w:rPr>
          <w:rFonts w:ascii="Arial" w:hAnsi="Arial" w:cs="Arial"/>
          <w:sz w:val="24"/>
          <w:szCs w:val="24"/>
        </w:rPr>
        <w:t>p</w:t>
      </w:r>
      <w:r w:rsidR="53E8D37F" w:rsidRPr="0BE2756C">
        <w:rPr>
          <w:rFonts w:ascii="Arial" w:hAnsi="Arial" w:cs="Arial"/>
          <w:sz w:val="24"/>
          <w:szCs w:val="24"/>
        </w:rPr>
        <w:t xml:space="preserve">roposals will </w:t>
      </w:r>
      <w:r w:rsidR="00EF1BCB" w:rsidRPr="0BE2756C">
        <w:rPr>
          <w:rFonts w:ascii="Arial" w:hAnsi="Arial" w:cs="Arial"/>
          <w:sz w:val="24"/>
          <w:szCs w:val="24"/>
        </w:rPr>
        <w:t>separate</w:t>
      </w:r>
      <w:r w:rsidR="00365EC1">
        <w:rPr>
          <w:rFonts w:ascii="Arial" w:hAnsi="Arial" w:cs="Arial"/>
          <w:sz w:val="24"/>
          <w:szCs w:val="24"/>
        </w:rPr>
        <w:t xml:space="preserve">ly </w:t>
      </w:r>
      <w:r w:rsidR="53E8D37F" w:rsidRPr="0BE2756C">
        <w:rPr>
          <w:rFonts w:ascii="Arial" w:hAnsi="Arial" w:cs="Arial"/>
          <w:sz w:val="24"/>
          <w:szCs w:val="24"/>
        </w:rPr>
        <w:t>be channelled to IAL ALC. ALC will evaluate the translation potential of proposals based on (a) whether the project aims to solve an important unmet need, (b) whether there is credible potential for research findings to move beyond insight and be developed into a product or intervention, and (c) whether there is a credible plan to develop appropriate and scalable instruments that could support efficacy testing for any product or intervention developed from the research.</w:t>
      </w:r>
      <w:r w:rsidR="69606817" w:rsidRPr="0BE2756C">
        <w:rPr>
          <w:rFonts w:ascii="Arial" w:hAnsi="Arial" w:cs="Arial"/>
          <w:sz w:val="24"/>
          <w:szCs w:val="24"/>
        </w:rPr>
        <w:t xml:space="preserve"> </w:t>
      </w:r>
    </w:p>
    <w:p w14:paraId="7986EBE0" w14:textId="77777777" w:rsidR="00EF1BCB" w:rsidRPr="00EF1BCB" w:rsidRDefault="00EF1BCB" w:rsidP="00C107C4">
      <w:pPr>
        <w:spacing w:after="0" w:line="360" w:lineRule="auto"/>
        <w:jc w:val="both"/>
        <w:rPr>
          <w:rFonts w:ascii="Arial" w:hAnsi="Arial" w:cs="Arial"/>
          <w:sz w:val="24"/>
          <w:szCs w:val="24"/>
        </w:rPr>
      </w:pPr>
    </w:p>
    <w:p w14:paraId="6028A4EA" w14:textId="754DCA40" w:rsidR="00EF1BCB" w:rsidRPr="00EF1BCB" w:rsidRDefault="23E94099" w:rsidP="00A9628C">
      <w:pPr>
        <w:pStyle w:val="ListParagraph"/>
        <w:numPr>
          <w:ilvl w:val="1"/>
          <w:numId w:val="3"/>
        </w:numPr>
        <w:spacing w:after="0" w:line="360" w:lineRule="auto"/>
        <w:ind w:left="709" w:hanging="709"/>
        <w:jc w:val="both"/>
        <w:rPr>
          <w:rFonts w:ascii="Arial" w:hAnsi="Arial" w:cs="Arial"/>
          <w:sz w:val="24"/>
          <w:szCs w:val="24"/>
        </w:rPr>
      </w:pPr>
      <w:r w:rsidRPr="0BE2756C">
        <w:rPr>
          <w:rFonts w:ascii="Arial" w:hAnsi="Arial" w:cs="Arial"/>
          <w:sz w:val="24"/>
          <w:szCs w:val="24"/>
        </w:rPr>
        <w:t xml:space="preserve">For proposals approved by SSG Research Committee, </w:t>
      </w:r>
      <w:r w:rsidR="00AE2126">
        <w:rPr>
          <w:rFonts w:ascii="Arial" w:hAnsi="Arial" w:cs="Arial"/>
          <w:sz w:val="24"/>
          <w:szCs w:val="24"/>
        </w:rPr>
        <w:t>P</w:t>
      </w:r>
      <w:r w:rsidR="53E8D37F" w:rsidRPr="0BE2756C">
        <w:rPr>
          <w:rFonts w:ascii="Arial" w:hAnsi="Arial" w:cs="Arial"/>
          <w:sz w:val="24"/>
          <w:szCs w:val="24"/>
        </w:rPr>
        <w:t>rincipal Investigators would be notified and engaged by IAL ALC if the proposal has potential for translation via ALC.</w:t>
      </w:r>
    </w:p>
    <w:p w14:paraId="66ECED8E" w14:textId="77777777" w:rsidR="00335816" w:rsidRPr="00D9638B" w:rsidRDefault="00335816" w:rsidP="00C107C4">
      <w:pPr>
        <w:spacing w:after="0" w:line="360" w:lineRule="auto"/>
        <w:jc w:val="both"/>
        <w:rPr>
          <w:rFonts w:ascii="Arial" w:hAnsi="Arial" w:cs="Arial"/>
          <w:sz w:val="24"/>
          <w:szCs w:val="24"/>
        </w:rPr>
      </w:pPr>
    </w:p>
    <w:p w14:paraId="1D1B9A2F" w14:textId="3DDE43EB" w:rsidR="00A80F11" w:rsidRPr="009E2A22" w:rsidRDefault="00A80F11" w:rsidP="00A9628C">
      <w:pPr>
        <w:pStyle w:val="Heading1"/>
        <w:numPr>
          <w:ilvl w:val="0"/>
          <w:numId w:val="3"/>
        </w:numPr>
        <w:spacing w:before="0" w:line="360" w:lineRule="auto"/>
        <w:ind w:left="709" w:hanging="709"/>
        <w:jc w:val="both"/>
        <w:rPr>
          <w:rFonts w:cs="Arial"/>
          <w:sz w:val="24"/>
          <w:szCs w:val="24"/>
        </w:rPr>
      </w:pPr>
      <w:bookmarkStart w:id="27" w:name="_Toc136253552"/>
      <w:bookmarkStart w:id="28" w:name="_Toc136253876"/>
      <w:bookmarkStart w:id="29" w:name="_Toc136253553"/>
      <w:bookmarkStart w:id="30" w:name="_Toc136253877"/>
      <w:bookmarkStart w:id="31" w:name="_Toc136253554"/>
      <w:bookmarkStart w:id="32" w:name="_Toc136253878"/>
      <w:bookmarkStart w:id="33" w:name="_Toc136253555"/>
      <w:bookmarkStart w:id="34" w:name="_Toc136253879"/>
      <w:bookmarkStart w:id="35" w:name="_Toc136253556"/>
      <w:bookmarkStart w:id="36" w:name="_Toc136253880"/>
      <w:bookmarkStart w:id="37" w:name="_Toc136253557"/>
      <w:bookmarkStart w:id="38" w:name="_Toc136253881"/>
      <w:bookmarkStart w:id="39" w:name="_Toc136253558"/>
      <w:bookmarkStart w:id="40" w:name="_Toc136253882"/>
      <w:bookmarkStart w:id="41" w:name="_Toc136253559"/>
      <w:bookmarkStart w:id="42" w:name="_Toc136253883"/>
      <w:bookmarkStart w:id="43" w:name="_Toc136253560"/>
      <w:bookmarkStart w:id="44" w:name="_Toc136253884"/>
      <w:bookmarkStart w:id="45" w:name="_Toc136253561"/>
      <w:bookmarkStart w:id="46" w:name="_Toc136253885"/>
      <w:bookmarkStart w:id="47" w:name="_Toc136253562"/>
      <w:bookmarkStart w:id="48" w:name="_Toc136253886"/>
      <w:bookmarkStart w:id="49" w:name="_Toc136253563"/>
      <w:bookmarkStart w:id="50" w:name="_Toc136253887"/>
      <w:bookmarkStart w:id="51" w:name="_Toc136253564"/>
      <w:bookmarkStart w:id="52" w:name="_Toc136253888"/>
      <w:bookmarkStart w:id="53" w:name="_Toc136253565"/>
      <w:bookmarkStart w:id="54" w:name="_Toc136253889"/>
      <w:bookmarkStart w:id="55" w:name="_Toc136253566"/>
      <w:bookmarkStart w:id="56" w:name="_Toc136253890"/>
      <w:bookmarkStart w:id="57" w:name="_Toc136253567"/>
      <w:bookmarkStart w:id="58" w:name="_Toc136253891"/>
      <w:bookmarkStart w:id="59" w:name="_Toc136253568"/>
      <w:bookmarkStart w:id="60" w:name="_Toc136253892"/>
      <w:bookmarkStart w:id="61" w:name="_Toc136253569"/>
      <w:bookmarkStart w:id="62" w:name="_Toc136253893"/>
      <w:bookmarkStart w:id="63" w:name="_Toc136253570"/>
      <w:bookmarkStart w:id="64" w:name="_Toc136253894"/>
      <w:bookmarkStart w:id="65" w:name="_Toc136253571"/>
      <w:bookmarkStart w:id="66" w:name="_Toc136253895"/>
      <w:bookmarkStart w:id="67" w:name="_Toc136253572"/>
      <w:bookmarkStart w:id="68" w:name="_Toc136253896"/>
      <w:bookmarkStart w:id="69" w:name="_Toc136253573"/>
      <w:bookmarkStart w:id="70" w:name="_Toc136253897"/>
      <w:bookmarkStart w:id="71" w:name="_Toc136253574"/>
      <w:bookmarkStart w:id="72" w:name="_Toc136253898"/>
      <w:bookmarkStart w:id="73" w:name="_Toc136253575"/>
      <w:bookmarkStart w:id="74" w:name="_Toc136253899"/>
      <w:bookmarkStart w:id="75" w:name="_Toc136253576"/>
      <w:bookmarkStart w:id="76" w:name="_Toc136253900"/>
      <w:bookmarkStart w:id="77" w:name="_Toc136253577"/>
      <w:bookmarkStart w:id="78" w:name="_Toc136253901"/>
      <w:bookmarkStart w:id="79" w:name="_Toc136253578"/>
      <w:bookmarkStart w:id="80" w:name="_Toc136253902"/>
      <w:bookmarkStart w:id="81" w:name="_Toc136253579"/>
      <w:bookmarkStart w:id="82" w:name="_Toc136253903"/>
      <w:bookmarkStart w:id="83" w:name="_Toc136253580"/>
      <w:bookmarkStart w:id="84" w:name="_Toc136253904"/>
      <w:bookmarkStart w:id="85" w:name="_Toc136253581"/>
      <w:bookmarkStart w:id="86" w:name="_Toc136253905"/>
      <w:bookmarkStart w:id="87" w:name="_Toc136253582"/>
      <w:bookmarkStart w:id="88" w:name="_Toc136253906"/>
      <w:bookmarkStart w:id="89" w:name="_Toc136253583"/>
      <w:bookmarkStart w:id="90" w:name="_Toc136253907"/>
      <w:bookmarkStart w:id="91" w:name="_Toc136253584"/>
      <w:bookmarkStart w:id="92" w:name="_Toc136253908"/>
      <w:bookmarkStart w:id="93" w:name="_Toc136253585"/>
      <w:bookmarkStart w:id="94" w:name="_Toc136253909"/>
      <w:bookmarkStart w:id="95" w:name="_Toc136253586"/>
      <w:bookmarkStart w:id="96" w:name="_Toc136253910"/>
      <w:bookmarkStart w:id="97" w:name="_Toc136253587"/>
      <w:bookmarkStart w:id="98" w:name="_Toc136253911"/>
      <w:bookmarkStart w:id="99" w:name="_Toc136253588"/>
      <w:bookmarkStart w:id="100" w:name="_Toc136253912"/>
      <w:bookmarkStart w:id="101" w:name="_Toc136253589"/>
      <w:bookmarkStart w:id="102" w:name="_Toc136253913"/>
      <w:bookmarkStart w:id="103" w:name="_Toc136253590"/>
      <w:bookmarkStart w:id="104" w:name="_Toc136253914"/>
      <w:bookmarkStart w:id="105" w:name="_Toc136253591"/>
      <w:bookmarkStart w:id="106" w:name="_Toc136253915"/>
      <w:bookmarkStart w:id="107" w:name="_Toc136253592"/>
      <w:bookmarkStart w:id="108" w:name="_Toc136253916"/>
      <w:bookmarkStart w:id="109" w:name="_Toc136253593"/>
      <w:bookmarkStart w:id="110" w:name="_Toc136253917"/>
      <w:bookmarkStart w:id="111" w:name="_Toc136253594"/>
      <w:bookmarkStart w:id="112" w:name="_Toc136253918"/>
      <w:bookmarkStart w:id="113" w:name="_Toc136253595"/>
      <w:bookmarkStart w:id="114" w:name="_Toc136253919"/>
      <w:bookmarkStart w:id="115" w:name="_Toc136253596"/>
      <w:bookmarkStart w:id="116" w:name="_Toc136253920"/>
      <w:bookmarkStart w:id="117" w:name="_Toc136253597"/>
      <w:bookmarkStart w:id="118" w:name="_Toc136253921"/>
      <w:bookmarkStart w:id="119" w:name="_Toc136253598"/>
      <w:bookmarkStart w:id="120" w:name="_Toc136253922"/>
      <w:bookmarkStart w:id="121" w:name="_Toc224048156"/>
      <w:bookmarkStart w:id="122" w:name="_Toc22413310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9E2A22">
        <w:rPr>
          <w:rFonts w:cs="Arial"/>
          <w:sz w:val="24"/>
          <w:szCs w:val="24"/>
        </w:rPr>
        <w:lastRenderedPageBreak/>
        <w:t>Disbursement of Funds</w:t>
      </w:r>
      <w:bookmarkEnd w:id="121"/>
      <w:bookmarkEnd w:id="122"/>
    </w:p>
    <w:p w14:paraId="5C5B3C7D" w14:textId="77777777" w:rsidR="00136437" w:rsidRPr="009E2A22" w:rsidRDefault="00136437" w:rsidP="00C107C4">
      <w:pPr>
        <w:spacing w:after="0" w:line="360" w:lineRule="auto"/>
        <w:jc w:val="both"/>
        <w:rPr>
          <w:rFonts w:ascii="Arial" w:hAnsi="Arial" w:cs="Arial"/>
          <w:sz w:val="24"/>
          <w:szCs w:val="24"/>
          <w:lang w:eastAsia="zh-CN"/>
        </w:rPr>
      </w:pPr>
    </w:p>
    <w:p w14:paraId="46F6C707" w14:textId="4BF91E13" w:rsidR="00A80F11" w:rsidRPr="009E2A22" w:rsidRDefault="00A80F11" w:rsidP="00A9628C">
      <w:pPr>
        <w:pStyle w:val="ListParagraph"/>
        <w:numPr>
          <w:ilvl w:val="1"/>
          <w:numId w:val="3"/>
        </w:numPr>
        <w:spacing w:after="0" w:line="360" w:lineRule="auto"/>
        <w:ind w:left="709" w:hanging="709"/>
        <w:jc w:val="both"/>
        <w:rPr>
          <w:rFonts w:ascii="Arial" w:hAnsi="Arial" w:cs="Arial"/>
          <w:sz w:val="24"/>
          <w:szCs w:val="24"/>
        </w:rPr>
      </w:pPr>
      <w:r w:rsidRPr="164E6FA3">
        <w:rPr>
          <w:rFonts w:ascii="Arial" w:hAnsi="Arial" w:cs="Arial"/>
          <w:sz w:val="24"/>
          <w:szCs w:val="24"/>
        </w:rPr>
        <w:t xml:space="preserve">Only items </w:t>
      </w:r>
      <w:r w:rsidR="009C4CBB" w:rsidRPr="164E6FA3">
        <w:rPr>
          <w:rFonts w:ascii="Arial" w:hAnsi="Arial" w:cs="Arial"/>
          <w:sz w:val="24"/>
          <w:szCs w:val="24"/>
        </w:rPr>
        <w:t>that are supported for funding</w:t>
      </w:r>
      <w:r w:rsidRPr="164E6FA3">
        <w:rPr>
          <w:rFonts w:ascii="Arial" w:hAnsi="Arial" w:cs="Arial"/>
          <w:sz w:val="24"/>
          <w:szCs w:val="24"/>
        </w:rPr>
        <w:t xml:space="preserve"> will be funded by WDARF. </w:t>
      </w:r>
    </w:p>
    <w:p w14:paraId="043E3C1A" w14:textId="725247BA" w:rsidR="00A80F11" w:rsidRPr="00A06819" w:rsidRDefault="00A80F11" w:rsidP="00A06819">
      <w:pPr>
        <w:spacing w:after="0" w:line="360" w:lineRule="auto"/>
        <w:jc w:val="both"/>
        <w:rPr>
          <w:rFonts w:ascii="Arial" w:hAnsi="Arial" w:cs="Arial"/>
          <w:sz w:val="24"/>
          <w:szCs w:val="24"/>
        </w:rPr>
      </w:pPr>
    </w:p>
    <w:p w14:paraId="62945BC7" w14:textId="552AE596" w:rsidR="00A80F11" w:rsidRPr="009E2A22" w:rsidRDefault="00A80F11" w:rsidP="00A9628C">
      <w:pPr>
        <w:pStyle w:val="ListParagraph"/>
        <w:numPr>
          <w:ilvl w:val="1"/>
          <w:numId w:val="3"/>
        </w:numPr>
        <w:spacing w:after="0" w:line="360" w:lineRule="auto"/>
        <w:ind w:left="709" w:hanging="709"/>
        <w:jc w:val="both"/>
        <w:rPr>
          <w:rFonts w:ascii="Arial" w:hAnsi="Arial" w:cs="Arial"/>
          <w:sz w:val="24"/>
          <w:szCs w:val="24"/>
        </w:rPr>
      </w:pPr>
      <w:r w:rsidRPr="009E2A22">
        <w:rPr>
          <w:rFonts w:ascii="Arial" w:hAnsi="Arial" w:cs="Arial"/>
          <w:sz w:val="24"/>
          <w:szCs w:val="24"/>
        </w:rPr>
        <w:t>WDARF</w:t>
      </w:r>
      <w:r w:rsidR="00D02FE7" w:rsidRPr="009E2A22">
        <w:rPr>
          <w:rFonts w:ascii="Arial" w:hAnsi="Arial" w:cs="Arial"/>
          <w:sz w:val="24"/>
          <w:szCs w:val="24"/>
        </w:rPr>
        <w:t xml:space="preserve"> </w:t>
      </w:r>
      <w:r w:rsidR="006B6B8E">
        <w:rPr>
          <w:rFonts w:ascii="Arial" w:hAnsi="Arial" w:cs="Arial"/>
          <w:sz w:val="24"/>
          <w:szCs w:val="24"/>
        </w:rPr>
        <w:t>g</w:t>
      </w:r>
      <w:r w:rsidR="00D02FE7" w:rsidRPr="009E2A22">
        <w:rPr>
          <w:rFonts w:ascii="Arial" w:hAnsi="Arial" w:cs="Arial"/>
          <w:sz w:val="24"/>
          <w:szCs w:val="24"/>
        </w:rPr>
        <w:t>rant</w:t>
      </w:r>
      <w:r w:rsidRPr="009E2A22">
        <w:rPr>
          <w:rFonts w:ascii="Arial" w:hAnsi="Arial" w:cs="Arial"/>
          <w:sz w:val="24"/>
          <w:szCs w:val="24"/>
        </w:rPr>
        <w:t xml:space="preserve"> is provided on a reimbursement basis.</w:t>
      </w:r>
      <w:r w:rsidR="004D03C5" w:rsidRPr="009E2A22">
        <w:rPr>
          <w:rFonts w:ascii="Arial" w:hAnsi="Arial" w:cs="Arial"/>
          <w:sz w:val="24"/>
          <w:szCs w:val="24"/>
        </w:rPr>
        <w:t xml:space="preserve"> Host institution shall</w:t>
      </w:r>
      <w:r w:rsidR="000D4056" w:rsidRPr="009E2A22">
        <w:rPr>
          <w:rFonts w:ascii="Arial" w:hAnsi="Arial" w:cs="Arial"/>
          <w:sz w:val="24"/>
          <w:szCs w:val="24"/>
        </w:rPr>
        <w:t xml:space="preserve"> pay for </w:t>
      </w:r>
      <w:r w:rsidR="00942238">
        <w:rPr>
          <w:rFonts w:ascii="Arial" w:hAnsi="Arial" w:cs="Arial"/>
          <w:sz w:val="24"/>
          <w:szCs w:val="24"/>
        </w:rPr>
        <w:t>project</w:t>
      </w:r>
      <w:r w:rsidR="000D4056" w:rsidRPr="009E2A22">
        <w:rPr>
          <w:rFonts w:ascii="Arial" w:hAnsi="Arial" w:cs="Arial"/>
          <w:sz w:val="24"/>
          <w:szCs w:val="24"/>
        </w:rPr>
        <w:t xml:space="preserve"> expenditure first and subsequently claim for reimbursement from SSG.  </w:t>
      </w:r>
    </w:p>
    <w:p w14:paraId="7091D32E" w14:textId="77777777" w:rsidR="00A80F11" w:rsidRPr="00A06819" w:rsidRDefault="00A80F11" w:rsidP="00A06819">
      <w:pPr>
        <w:spacing w:after="0" w:line="360" w:lineRule="auto"/>
        <w:jc w:val="both"/>
        <w:rPr>
          <w:rFonts w:ascii="Arial" w:hAnsi="Arial" w:cs="Arial"/>
          <w:sz w:val="24"/>
          <w:szCs w:val="24"/>
        </w:rPr>
      </w:pPr>
    </w:p>
    <w:p w14:paraId="1D785774" w14:textId="25697FBD" w:rsidR="003873BB" w:rsidRPr="009E2A22" w:rsidRDefault="00975EB9" w:rsidP="00A9628C">
      <w:pPr>
        <w:pStyle w:val="ListParagraph"/>
        <w:numPr>
          <w:ilvl w:val="1"/>
          <w:numId w:val="3"/>
        </w:numPr>
        <w:spacing w:after="0" w:line="360" w:lineRule="auto"/>
        <w:ind w:left="709" w:hanging="709"/>
        <w:jc w:val="both"/>
        <w:rPr>
          <w:rFonts w:ascii="Arial" w:hAnsi="Arial" w:cs="Arial"/>
          <w:sz w:val="24"/>
          <w:szCs w:val="24"/>
        </w:rPr>
      </w:pPr>
      <w:r w:rsidRPr="009E2A22">
        <w:rPr>
          <w:rFonts w:ascii="Arial" w:hAnsi="Arial" w:cs="Arial"/>
          <w:sz w:val="24"/>
          <w:szCs w:val="24"/>
        </w:rPr>
        <w:t>Host Institution</w:t>
      </w:r>
      <w:r w:rsidR="004D03C5" w:rsidRPr="009E2A22">
        <w:rPr>
          <w:rFonts w:ascii="Arial" w:hAnsi="Arial" w:cs="Arial"/>
          <w:sz w:val="24"/>
          <w:szCs w:val="24"/>
        </w:rPr>
        <w:t>s shall</w:t>
      </w:r>
      <w:r w:rsidR="00A80F11" w:rsidRPr="009E2A22">
        <w:rPr>
          <w:rFonts w:ascii="Arial" w:hAnsi="Arial" w:cs="Arial"/>
          <w:sz w:val="24"/>
          <w:szCs w:val="24"/>
        </w:rPr>
        <w:t xml:space="preserve"> use WDARF’s </w:t>
      </w:r>
      <w:r w:rsidR="00E27E30">
        <w:rPr>
          <w:rFonts w:ascii="Arial" w:hAnsi="Arial" w:cs="Arial"/>
          <w:sz w:val="24"/>
          <w:szCs w:val="24"/>
        </w:rPr>
        <w:t>reimbursement</w:t>
      </w:r>
      <w:r w:rsidR="00C63954">
        <w:rPr>
          <w:rFonts w:ascii="Arial" w:hAnsi="Arial" w:cs="Arial"/>
          <w:sz w:val="24"/>
          <w:szCs w:val="24"/>
        </w:rPr>
        <w:t xml:space="preserve"> requisition</w:t>
      </w:r>
      <w:r w:rsidR="00A80F11" w:rsidRPr="009E2A22">
        <w:rPr>
          <w:rFonts w:ascii="Arial" w:hAnsi="Arial" w:cs="Arial"/>
          <w:sz w:val="24"/>
          <w:szCs w:val="24"/>
        </w:rPr>
        <w:t xml:space="preserve"> form</w:t>
      </w:r>
      <w:r w:rsidR="00C63954">
        <w:rPr>
          <w:rFonts w:ascii="Arial" w:hAnsi="Arial" w:cs="Arial"/>
          <w:sz w:val="24"/>
          <w:szCs w:val="24"/>
        </w:rPr>
        <w:t xml:space="preserve"> (Form A3)</w:t>
      </w:r>
      <w:r w:rsidR="00A80F11" w:rsidRPr="009E2A22">
        <w:rPr>
          <w:rFonts w:ascii="Arial" w:hAnsi="Arial" w:cs="Arial"/>
          <w:sz w:val="24"/>
          <w:szCs w:val="24"/>
        </w:rPr>
        <w:t xml:space="preserve"> to claim for reimbursement.  The claims submitted by the </w:t>
      </w:r>
      <w:r w:rsidRPr="009E2A22">
        <w:rPr>
          <w:rFonts w:ascii="Arial" w:hAnsi="Arial" w:cs="Arial"/>
          <w:sz w:val="24"/>
          <w:szCs w:val="24"/>
        </w:rPr>
        <w:t>Host Institution</w:t>
      </w:r>
      <w:r w:rsidR="00A80F11" w:rsidRPr="009E2A22">
        <w:rPr>
          <w:rFonts w:ascii="Arial" w:hAnsi="Arial" w:cs="Arial"/>
          <w:sz w:val="24"/>
          <w:szCs w:val="24"/>
        </w:rPr>
        <w:t xml:space="preserve"> must be supported by originals or certified true copies of receipts, payment vouchers or invoices by the Chief Finance Officer /Director</w:t>
      </w:r>
      <w:r w:rsidR="008F2535" w:rsidRPr="009E2A22">
        <w:rPr>
          <w:rFonts w:ascii="Arial" w:hAnsi="Arial" w:cs="Arial"/>
          <w:sz w:val="24"/>
          <w:szCs w:val="24"/>
        </w:rPr>
        <w:t xml:space="preserve"> </w:t>
      </w:r>
      <w:r w:rsidR="00A80F11" w:rsidRPr="009E2A22">
        <w:rPr>
          <w:rFonts w:ascii="Arial" w:hAnsi="Arial" w:cs="Arial"/>
          <w:sz w:val="24"/>
          <w:szCs w:val="24"/>
        </w:rPr>
        <w:t xml:space="preserve">and External Auditors of the </w:t>
      </w:r>
      <w:r w:rsidRPr="009E2A22">
        <w:rPr>
          <w:rFonts w:ascii="Arial" w:hAnsi="Arial" w:cs="Arial"/>
          <w:sz w:val="24"/>
          <w:szCs w:val="24"/>
        </w:rPr>
        <w:t>Host Institution</w:t>
      </w:r>
      <w:r w:rsidR="004D03C5" w:rsidRPr="009E2A22">
        <w:rPr>
          <w:rFonts w:ascii="Arial" w:hAnsi="Arial" w:cs="Arial"/>
          <w:sz w:val="24"/>
          <w:szCs w:val="24"/>
        </w:rPr>
        <w:t xml:space="preserve">.  </w:t>
      </w:r>
    </w:p>
    <w:p w14:paraId="3112F2F4" w14:textId="77777777" w:rsidR="003873BB" w:rsidRPr="00A06819" w:rsidRDefault="003873BB" w:rsidP="00A06819">
      <w:pPr>
        <w:spacing w:after="0" w:line="360" w:lineRule="auto"/>
        <w:rPr>
          <w:rFonts w:ascii="Arial" w:hAnsi="Arial" w:cs="Arial"/>
          <w:sz w:val="24"/>
          <w:szCs w:val="24"/>
        </w:rPr>
      </w:pPr>
    </w:p>
    <w:p w14:paraId="6CD15113" w14:textId="43BC673F" w:rsidR="00B92DEB" w:rsidRDefault="4E2C29C5" w:rsidP="00B92DEB">
      <w:pPr>
        <w:pStyle w:val="ListParagraph"/>
        <w:numPr>
          <w:ilvl w:val="1"/>
          <w:numId w:val="3"/>
        </w:numPr>
        <w:spacing w:after="0" w:line="360" w:lineRule="auto"/>
        <w:ind w:left="709" w:hanging="709"/>
        <w:jc w:val="both"/>
        <w:rPr>
          <w:rFonts w:ascii="Arial" w:hAnsi="Arial" w:cs="Arial"/>
          <w:sz w:val="24"/>
          <w:szCs w:val="24"/>
        </w:rPr>
      </w:pPr>
      <w:r w:rsidRPr="164E6FA3">
        <w:rPr>
          <w:rFonts w:ascii="Arial" w:hAnsi="Arial" w:cs="Arial"/>
          <w:sz w:val="24"/>
          <w:szCs w:val="24"/>
        </w:rPr>
        <w:t xml:space="preserve">Claims may be submitted on a </w:t>
      </w:r>
      <w:r w:rsidR="3A66294A" w:rsidRPr="164E6FA3">
        <w:rPr>
          <w:rFonts w:ascii="Arial" w:hAnsi="Arial" w:cs="Arial"/>
          <w:sz w:val="24"/>
          <w:szCs w:val="24"/>
        </w:rPr>
        <w:t>half-yearly</w:t>
      </w:r>
      <w:r w:rsidRPr="164E6FA3">
        <w:rPr>
          <w:rFonts w:ascii="Arial" w:hAnsi="Arial" w:cs="Arial"/>
          <w:sz w:val="24"/>
          <w:szCs w:val="24"/>
        </w:rPr>
        <w:t xml:space="preserve"> basis </w:t>
      </w:r>
      <w:r w:rsidR="5FCE25E2" w:rsidRPr="4D4B1E24">
        <w:rPr>
          <w:rFonts w:ascii="Arial" w:hAnsi="Arial" w:cs="Arial"/>
          <w:sz w:val="24"/>
          <w:szCs w:val="24"/>
        </w:rPr>
        <w:t>for expenses incurred for the past six (6) months</w:t>
      </w:r>
      <w:r w:rsidRPr="4D4B1E24">
        <w:rPr>
          <w:rFonts w:ascii="Arial" w:hAnsi="Arial" w:cs="Arial"/>
          <w:sz w:val="24"/>
          <w:szCs w:val="24"/>
        </w:rPr>
        <w:t xml:space="preserve"> </w:t>
      </w:r>
      <w:r w:rsidR="0FE51E2C" w:rsidRPr="4D4B1E24">
        <w:rPr>
          <w:rFonts w:ascii="Arial" w:hAnsi="Arial" w:cs="Arial"/>
          <w:sz w:val="24"/>
          <w:szCs w:val="24"/>
        </w:rPr>
        <w:t>by</w:t>
      </w:r>
      <w:r w:rsidR="5FF580B0" w:rsidRPr="4D4B1E24">
        <w:rPr>
          <w:rFonts w:ascii="Arial" w:hAnsi="Arial" w:cs="Arial"/>
          <w:sz w:val="24"/>
          <w:szCs w:val="24"/>
        </w:rPr>
        <w:t xml:space="preserve"> the last working day</w:t>
      </w:r>
      <w:r w:rsidR="1C03C45A" w:rsidRPr="164E6FA3">
        <w:rPr>
          <w:rFonts w:ascii="Arial" w:hAnsi="Arial" w:cs="Arial"/>
          <w:sz w:val="24"/>
          <w:szCs w:val="24"/>
        </w:rPr>
        <w:t xml:space="preserve"> of</w:t>
      </w:r>
      <w:r w:rsidRPr="164E6FA3">
        <w:rPr>
          <w:rFonts w:ascii="Arial" w:hAnsi="Arial" w:cs="Arial"/>
          <w:sz w:val="24"/>
          <w:szCs w:val="24"/>
        </w:rPr>
        <w:t xml:space="preserve"> </w:t>
      </w:r>
      <w:r w:rsidR="28877C96" w:rsidRPr="4D4B1E24">
        <w:rPr>
          <w:rFonts w:ascii="Arial" w:hAnsi="Arial" w:cs="Arial"/>
          <w:sz w:val="24"/>
          <w:szCs w:val="24"/>
        </w:rPr>
        <w:t>July</w:t>
      </w:r>
      <w:r w:rsidR="3A66294A" w:rsidRPr="4D4B1E24">
        <w:rPr>
          <w:rFonts w:ascii="Arial" w:hAnsi="Arial" w:cs="Arial"/>
          <w:sz w:val="24"/>
          <w:szCs w:val="24"/>
        </w:rPr>
        <w:t xml:space="preserve"> </w:t>
      </w:r>
      <w:r w:rsidR="6ECF6ADB" w:rsidRPr="4D4B1E24">
        <w:rPr>
          <w:rFonts w:ascii="Arial" w:hAnsi="Arial" w:cs="Arial"/>
          <w:sz w:val="24"/>
          <w:szCs w:val="24"/>
        </w:rPr>
        <w:t xml:space="preserve">(for costs incurred </w:t>
      </w:r>
      <w:r w:rsidRPr="164E6FA3">
        <w:rPr>
          <w:rFonts w:ascii="Arial" w:hAnsi="Arial" w:cs="Arial"/>
          <w:sz w:val="24"/>
          <w:szCs w:val="24"/>
        </w:rPr>
        <w:t>January</w:t>
      </w:r>
      <w:r w:rsidR="3A66294A" w:rsidRPr="164E6FA3">
        <w:rPr>
          <w:rFonts w:ascii="Arial" w:hAnsi="Arial" w:cs="Arial"/>
          <w:sz w:val="24"/>
          <w:szCs w:val="24"/>
        </w:rPr>
        <w:t xml:space="preserve"> </w:t>
      </w:r>
      <w:r w:rsidR="6ECF6ADB" w:rsidRPr="4D4B1E24">
        <w:rPr>
          <w:rFonts w:ascii="Arial" w:hAnsi="Arial" w:cs="Arial"/>
          <w:sz w:val="24"/>
          <w:szCs w:val="24"/>
        </w:rPr>
        <w:t>to June) and by the last working day of January (for costs incurred July to December of the previous year)</w:t>
      </w:r>
      <w:r w:rsidRPr="164E6FA3">
        <w:rPr>
          <w:rFonts w:ascii="Arial" w:hAnsi="Arial" w:cs="Arial"/>
          <w:sz w:val="24"/>
          <w:szCs w:val="24"/>
        </w:rPr>
        <w:t xml:space="preserve"> on</w:t>
      </w:r>
      <w:r w:rsidR="6F5E1DBD" w:rsidRPr="164E6FA3">
        <w:rPr>
          <w:rFonts w:ascii="Arial" w:hAnsi="Arial" w:cs="Arial"/>
          <w:sz w:val="24"/>
          <w:szCs w:val="24"/>
        </w:rPr>
        <w:t xml:space="preserve"> the</w:t>
      </w:r>
      <w:r w:rsidRPr="164E6FA3">
        <w:rPr>
          <w:rFonts w:ascii="Arial" w:hAnsi="Arial" w:cs="Arial"/>
          <w:sz w:val="24"/>
          <w:szCs w:val="24"/>
        </w:rPr>
        <w:t xml:space="preserve"> prescribed form together with supporting payment documents.</w:t>
      </w:r>
    </w:p>
    <w:p w14:paraId="3DD5F790" w14:textId="77777777" w:rsidR="00B92DEB" w:rsidRPr="00A206F3" w:rsidRDefault="00B92DEB" w:rsidP="00A206F3">
      <w:pPr>
        <w:spacing w:after="0" w:line="360" w:lineRule="auto"/>
        <w:jc w:val="both"/>
        <w:rPr>
          <w:rFonts w:ascii="Arial" w:hAnsi="Arial" w:cs="Arial"/>
          <w:sz w:val="24"/>
          <w:szCs w:val="24"/>
        </w:rPr>
      </w:pPr>
    </w:p>
    <w:tbl>
      <w:tblPr>
        <w:tblStyle w:val="TableGrid"/>
        <w:tblW w:w="0" w:type="auto"/>
        <w:tblInd w:w="709" w:type="dxa"/>
        <w:tblLook w:val="04A0" w:firstRow="1" w:lastRow="0" w:firstColumn="1" w:lastColumn="0" w:noHBand="0" w:noVBand="1"/>
      </w:tblPr>
      <w:tblGrid>
        <w:gridCol w:w="704"/>
        <w:gridCol w:w="5242"/>
        <w:gridCol w:w="2361"/>
      </w:tblGrid>
      <w:tr w:rsidR="00B92DEB" w:rsidRPr="009E2A22" w14:paraId="2C9171CD" w14:textId="77777777" w:rsidTr="00A206F3">
        <w:trPr>
          <w:trHeight w:val="393"/>
          <w:tblHeader/>
        </w:trPr>
        <w:tc>
          <w:tcPr>
            <w:tcW w:w="704" w:type="dxa"/>
            <w:shd w:val="clear" w:color="auto" w:fill="D9D9D9" w:themeFill="background1" w:themeFillShade="D9"/>
            <w:vAlign w:val="center"/>
          </w:tcPr>
          <w:p w14:paraId="2A7CC970" w14:textId="34D500C6" w:rsidR="00B92DEB" w:rsidRPr="009E2A22" w:rsidRDefault="005B2D20" w:rsidP="00024EF8">
            <w:pPr>
              <w:pStyle w:val="ListParagraph"/>
              <w:spacing w:line="360" w:lineRule="auto"/>
              <w:ind w:left="0"/>
              <w:rPr>
                <w:rFonts w:ascii="Arial" w:hAnsi="Arial" w:cs="Arial"/>
                <w:sz w:val="24"/>
                <w:szCs w:val="24"/>
                <w:lang w:eastAsia="zh-CN"/>
              </w:rPr>
            </w:pPr>
            <w:r>
              <w:rPr>
                <w:rFonts w:ascii="Arial" w:hAnsi="Arial" w:cs="Arial"/>
                <w:sz w:val="24"/>
                <w:szCs w:val="24"/>
                <w:lang w:eastAsia="zh-CN"/>
              </w:rPr>
              <w:t>S/N</w:t>
            </w:r>
          </w:p>
        </w:tc>
        <w:tc>
          <w:tcPr>
            <w:tcW w:w="5242" w:type="dxa"/>
            <w:shd w:val="clear" w:color="auto" w:fill="D9D9D9" w:themeFill="background1" w:themeFillShade="D9"/>
            <w:vAlign w:val="center"/>
          </w:tcPr>
          <w:p w14:paraId="10489672" w14:textId="1132A4FE" w:rsidR="00B92DEB" w:rsidRPr="009E2A22" w:rsidRDefault="005B2D20" w:rsidP="00024EF8">
            <w:pPr>
              <w:pStyle w:val="ListParagraph"/>
              <w:spacing w:line="360" w:lineRule="auto"/>
              <w:ind w:left="0"/>
              <w:rPr>
                <w:rFonts w:ascii="Arial" w:hAnsi="Arial" w:cs="Arial"/>
                <w:sz w:val="24"/>
                <w:szCs w:val="24"/>
                <w:lang w:eastAsia="zh-CN"/>
              </w:rPr>
            </w:pPr>
            <w:r>
              <w:rPr>
                <w:rFonts w:ascii="Arial" w:hAnsi="Arial" w:cs="Arial"/>
                <w:sz w:val="24"/>
                <w:szCs w:val="24"/>
                <w:lang w:eastAsia="zh-CN"/>
              </w:rPr>
              <w:t>Type of Form</w:t>
            </w:r>
          </w:p>
        </w:tc>
        <w:tc>
          <w:tcPr>
            <w:tcW w:w="2361" w:type="dxa"/>
            <w:shd w:val="clear" w:color="auto" w:fill="D9D9D9" w:themeFill="background1" w:themeFillShade="D9"/>
            <w:vAlign w:val="center"/>
          </w:tcPr>
          <w:p w14:paraId="4BC05533" w14:textId="60B395FF" w:rsidR="00B92DEB" w:rsidRPr="009E2A22" w:rsidRDefault="005B2D20" w:rsidP="00024EF8">
            <w:pPr>
              <w:pStyle w:val="ListParagraph"/>
              <w:spacing w:line="360" w:lineRule="auto"/>
              <w:ind w:left="0"/>
              <w:rPr>
                <w:rFonts w:ascii="Arial" w:hAnsi="Arial" w:cs="Arial"/>
                <w:sz w:val="24"/>
                <w:szCs w:val="24"/>
                <w:lang w:eastAsia="zh-CN"/>
              </w:rPr>
            </w:pPr>
            <w:r>
              <w:rPr>
                <w:rFonts w:ascii="Arial" w:hAnsi="Arial" w:cs="Arial"/>
                <w:sz w:val="24"/>
                <w:szCs w:val="24"/>
                <w:lang w:eastAsia="zh-CN"/>
              </w:rPr>
              <w:t>Form</w:t>
            </w:r>
          </w:p>
        </w:tc>
      </w:tr>
      <w:tr w:rsidR="00B92DEB" w:rsidRPr="009E2A22" w14:paraId="7D7439EB" w14:textId="77777777" w:rsidTr="00A206F3">
        <w:trPr>
          <w:trHeight w:val="393"/>
          <w:tblHeader/>
        </w:trPr>
        <w:tc>
          <w:tcPr>
            <w:tcW w:w="704" w:type="dxa"/>
            <w:vAlign w:val="center"/>
          </w:tcPr>
          <w:p w14:paraId="5654750A" w14:textId="611CBE54" w:rsidR="00B92DEB" w:rsidRDefault="00B92DEB" w:rsidP="00024EF8">
            <w:pPr>
              <w:pStyle w:val="ListParagraph"/>
              <w:spacing w:line="360" w:lineRule="auto"/>
              <w:ind w:left="0"/>
              <w:rPr>
                <w:rFonts w:ascii="Arial" w:hAnsi="Arial" w:cs="Arial"/>
                <w:sz w:val="24"/>
                <w:szCs w:val="24"/>
                <w:lang w:eastAsia="zh-CN"/>
              </w:rPr>
            </w:pPr>
            <w:r>
              <w:rPr>
                <w:rFonts w:ascii="Arial" w:hAnsi="Arial" w:cs="Arial"/>
                <w:sz w:val="24"/>
                <w:szCs w:val="24"/>
                <w:lang w:eastAsia="zh-CN"/>
              </w:rPr>
              <w:t>1</w:t>
            </w:r>
          </w:p>
        </w:tc>
        <w:tc>
          <w:tcPr>
            <w:tcW w:w="5242" w:type="dxa"/>
            <w:vAlign w:val="center"/>
          </w:tcPr>
          <w:p w14:paraId="011AF3CD" w14:textId="03C7498C" w:rsidR="00B92DEB" w:rsidRPr="009E2A22" w:rsidRDefault="00747959" w:rsidP="00024EF8">
            <w:pPr>
              <w:pStyle w:val="ListParagraph"/>
              <w:spacing w:line="360" w:lineRule="auto"/>
              <w:ind w:left="0"/>
              <w:rPr>
                <w:rFonts w:ascii="Arial" w:hAnsi="Arial" w:cs="Arial"/>
                <w:sz w:val="24"/>
                <w:szCs w:val="24"/>
                <w:lang w:eastAsia="zh-CN"/>
              </w:rPr>
            </w:pPr>
            <w:r>
              <w:rPr>
                <w:rFonts w:ascii="Arial" w:hAnsi="Arial" w:cs="Arial"/>
                <w:sz w:val="24"/>
                <w:szCs w:val="24"/>
                <w:lang w:eastAsia="zh-CN"/>
              </w:rPr>
              <w:t>Reimbursement Requisition Form</w:t>
            </w:r>
            <w:r w:rsidR="00A46E09">
              <w:rPr>
                <w:rFonts w:ascii="Arial" w:hAnsi="Arial" w:cs="Arial"/>
                <w:sz w:val="24"/>
                <w:szCs w:val="24"/>
                <w:lang w:eastAsia="zh-CN"/>
              </w:rPr>
              <w:t xml:space="preserve"> (Form A3)</w:t>
            </w:r>
          </w:p>
        </w:tc>
        <w:tc>
          <w:tcPr>
            <w:tcW w:w="2361" w:type="dxa"/>
            <w:vAlign w:val="center"/>
          </w:tcPr>
          <w:p w14:paraId="0207B9EC" w14:textId="328336C1" w:rsidR="00B92DEB" w:rsidRPr="00796DED" w:rsidRDefault="00952642" w:rsidP="00024EF8">
            <w:pPr>
              <w:pStyle w:val="ListParagraph"/>
              <w:spacing w:line="360" w:lineRule="auto"/>
              <w:ind w:left="0"/>
              <w:rPr>
                <w:rFonts w:ascii="Arial" w:hAnsi="Arial" w:cs="Arial"/>
                <w:b/>
                <w:bCs/>
                <w:sz w:val="24"/>
                <w:szCs w:val="24"/>
                <w:lang w:eastAsia="zh-CN"/>
              </w:rPr>
            </w:pPr>
            <w:hyperlink r:id="rId20" w:history="1">
              <w:r w:rsidRPr="00796DED">
                <w:rPr>
                  <w:rStyle w:val="Hyperlink"/>
                  <w:rFonts w:ascii="Arial" w:hAnsi="Arial" w:cs="Arial"/>
                  <w:b/>
                  <w:bCs/>
                  <w:sz w:val="24"/>
                  <w:szCs w:val="24"/>
                  <w:lang w:eastAsia="zh-CN"/>
                </w:rPr>
                <w:t>Form A3</w:t>
              </w:r>
            </w:hyperlink>
          </w:p>
        </w:tc>
      </w:tr>
    </w:tbl>
    <w:p w14:paraId="4DE5EE46" w14:textId="77777777" w:rsidR="00335816" w:rsidRDefault="00335816" w:rsidP="00C107C4">
      <w:pPr>
        <w:spacing w:after="0" w:line="360" w:lineRule="auto"/>
        <w:jc w:val="both"/>
        <w:rPr>
          <w:rFonts w:ascii="Arial" w:hAnsi="Arial" w:cs="Arial"/>
          <w:sz w:val="24"/>
          <w:szCs w:val="24"/>
        </w:rPr>
      </w:pPr>
    </w:p>
    <w:p w14:paraId="33A6071F" w14:textId="77777777" w:rsidR="006856BA" w:rsidRDefault="006856BA" w:rsidP="00A9628C">
      <w:pPr>
        <w:pStyle w:val="Heading1"/>
        <w:numPr>
          <w:ilvl w:val="0"/>
          <w:numId w:val="3"/>
        </w:numPr>
        <w:spacing w:before="0" w:line="360" w:lineRule="auto"/>
        <w:ind w:left="709" w:hanging="709"/>
        <w:rPr>
          <w:rFonts w:cs="Arial"/>
          <w:sz w:val="24"/>
          <w:szCs w:val="24"/>
        </w:rPr>
      </w:pPr>
      <w:bookmarkStart w:id="123" w:name="_Toc224048157"/>
      <w:bookmarkStart w:id="124" w:name="_Toc224133105"/>
      <w:r w:rsidRPr="009E2A22">
        <w:rPr>
          <w:rFonts w:cs="Arial"/>
          <w:sz w:val="24"/>
          <w:szCs w:val="24"/>
        </w:rPr>
        <w:t>Grant Variation</w:t>
      </w:r>
      <w:bookmarkEnd w:id="123"/>
      <w:bookmarkEnd w:id="124"/>
    </w:p>
    <w:p w14:paraId="68E3EDB1" w14:textId="77777777" w:rsidR="00EF1BCB" w:rsidRPr="00EF1BCB" w:rsidRDefault="00EF1BCB" w:rsidP="00C107C4">
      <w:pPr>
        <w:spacing w:after="0" w:line="360" w:lineRule="auto"/>
        <w:rPr>
          <w:rFonts w:ascii="Arial" w:hAnsi="Arial" w:cs="Arial"/>
          <w:sz w:val="24"/>
          <w:szCs w:val="24"/>
        </w:rPr>
      </w:pPr>
    </w:p>
    <w:p w14:paraId="0B22885B" w14:textId="12B34802" w:rsidR="00EF1BCB" w:rsidRPr="009E2A22" w:rsidRDefault="00EF1BCB" w:rsidP="00A9628C">
      <w:pPr>
        <w:pStyle w:val="ListParagraph"/>
        <w:numPr>
          <w:ilvl w:val="1"/>
          <w:numId w:val="3"/>
        </w:numPr>
        <w:spacing w:after="0" w:line="360" w:lineRule="auto"/>
        <w:ind w:left="709" w:hanging="709"/>
        <w:jc w:val="both"/>
        <w:rPr>
          <w:rFonts w:ascii="Arial" w:hAnsi="Arial" w:cs="Arial"/>
          <w:sz w:val="24"/>
          <w:szCs w:val="24"/>
        </w:rPr>
      </w:pPr>
      <w:r>
        <w:rPr>
          <w:rFonts w:ascii="Arial" w:hAnsi="Arial" w:cs="Arial"/>
          <w:sz w:val="24"/>
          <w:szCs w:val="24"/>
        </w:rPr>
        <w:t xml:space="preserve">Principal </w:t>
      </w:r>
      <w:r w:rsidRPr="00EF1BCB">
        <w:rPr>
          <w:rFonts w:ascii="Arial" w:hAnsi="Arial" w:cs="Arial"/>
          <w:sz w:val="24"/>
          <w:szCs w:val="24"/>
        </w:rPr>
        <w:t>Investigators should submit all grant variations through the Host Institution’s ORE, using the appropriate forms:</w:t>
      </w:r>
    </w:p>
    <w:p w14:paraId="52C10D9F" w14:textId="77777777" w:rsidR="006856BA" w:rsidRPr="009E2A22" w:rsidRDefault="006856BA" w:rsidP="00C107C4">
      <w:pPr>
        <w:pStyle w:val="ListParagraph"/>
        <w:spacing w:after="0" w:line="360" w:lineRule="auto"/>
        <w:ind w:left="709"/>
        <w:rPr>
          <w:rFonts w:ascii="Arial" w:hAnsi="Arial" w:cs="Arial"/>
          <w:sz w:val="24"/>
          <w:szCs w:val="24"/>
          <w:lang w:eastAsia="zh-CN"/>
        </w:rPr>
      </w:pPr>
    </w:p>
    <w:tbl>
      <w:tblPr>
        <w:tblStyle w:val="TableGrid"/>
        <w:tblW w:w="0" w:type="auto"/>
        <w:tblInd w:w="709" w:type="dxa"/>
        <w:tblLook w:val="04A0" w:firstRow="1" w:lastRow="0" w:firstColumn="1" w:lastColumn="0" w:noHBand="0" w:noVBand="1"/>
      </w:tblPr>
      <w:tblGrid>
        <w:gridCol w:w="704"/>
        <w:gridCol w:w="4878"/>
        <w:gridCol w:w="2725"/>
      </w:tblGrid>
      <w:tr w:rsidR="006856BA" w:rsidRPr="009E2A22" w14:paraId="1BF4AAA3" w14:textId="77777777">
        <w:trPr>
          <w:trHeight w:val="393"/>
          <w:tblHeader/>
        </w:trPr>
        <w:tc>
          <w:tcPr>
            <w:tcW w:w="704" w:type="dxa"/>
            <w:shd w:val="clear" w:color="auto" w:fill="D9D9D9" w:themeFill="background1" w:themeFillShade="D9"/>
            <w:vAlign w:val="center"/>
          </w:tcPr>
          <w:p w14:paraId="5334779C" w14:textId="77777777" w:rsidR="006856BA" w:rsidRPr="009E2A22" w:rsidRDefault="006856BA"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S/N</w:t>
            </w:r>
          </w:p>
        </w:tc>
        <w:tc>
          <w:tcPr>
            <w:tcW w:w="4878" w:type="dxa"/>
            <w:shd w:val="clear" w:color="auto" w:fill="D9D9D9" w:themeFill="background1" w:themeFillShade="D9"/>
            <w:vAlign w:val="center"/>
          </w:tcPr>
          <w:p w14:paraId="1EDD7643" w14:textId="77777777" w:rsidR="006856BA" w:rsidRPr="009E2A22" w:rsidRDefault="006856BA"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 xml:space="preserve">Type of Variation </w:t>
            </w:r>
          </w:p>
        </w:tc>
        <w:tc>
          <w:tcPr>
            <w:tcW w:w="2725" w:type="dxa"/>
            <w:shd w:val="clear" w:color="auto" w:fill="D9D9D9" w:themeFill="background1" w:themeFillShade="D9"/>
            <w:vAlign w:val="center"/>
          </w:tcPr>
          <w:p w14:paraId="310EB2F8" w14:textId="77777777" w:rsidR="006856BA" w:rsidRPr="009E2A22" w:rsidRDefault="006856BA"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Form</w:t>
            </w:r>
          </w:p>
        </w:tc>
      </w:tr>
      <w:tr w:rsidR="006856BA" w:rsidRPr="009E2A22" w14:paraId="647AFF62" w14:textId="77777777">
        <w:trPr>
          <w:trHeight w:val="412"/>
        </w:trPr>
        <w:tc>
          <w:tcPr>
            <w:tcW w:w="704" w:type="dxa"/>
            <w:vAlign w:val="center"/>
          </w:tcPr>
          <w:p w14:paraId="14430130" w14:textId="77777777" w:rsidR="006856BA" w:rsidRPr="009E2A22" w:rsidRDefault="006856BA"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1</w:t>
            </w:r>
          </w:p>
        </w:tc>
        <w:tc>
          <w:tcPr>
            <w:tcW w:w="4878" w:type="dxa"/>
            <w:vAlign w:val="center"/>
          </w:tcPr>
          <w:p w14:paraId="69915D56" w14:textId="77777777" w:rsidR="006856BA" w:rsidRPr="009E2A22" w:rsidRDefault="006856BA"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Amendments to Project</w:t>
            </w:r>
          </w:p>
        </w:tc>
        <w:tc>
          <w:tcPr>
            <w:tcW w:w="2725" w:type="dxa"/>
            <w:vMerge w:val="restart"/>
            <w:vAlign w:val="center"/>
          </w:tcPr>
          <w:p w14:paraId="5ECC7395" w14:textId="6673A393" w:rsidR="006856BA" w:rsidRPr="00796DED" w:rsidRDefault="00952642" w:rsidP="00A206F3">
            <w:pPr>
              <w:pStyle w:val="ListParagraph"/>
              <w:spacing w:line="360" w:lineRule="auto"/>
              <w:ind w:left="0"/>
              <w:rPr>
                <w:rFonts w:ascii="Arial" w:hAnsi="Arial" w:cs="Arial"/>
                <w:b/>
                <w:bCs/>
                <w:sz w:val="24"/>
                <w:szCs w:val="24"/>
                <w:lang w:eastAsia="zh-CN"/>
              </w:rPr>
            </w:pPr>
            <w:hyperlink r:id="rId21" w:history="1">
              <w:r w:rsidRPr="00796DED">
                <w:rPr>
                  <w:rStyle w:val="Hyperlink"/>
                  <w:rFonts w:ascii="Arial" w:hAnsi="Arial" w:cs="Arial"/>
                  <w:b/>
                  <w:bCs/>
                  <w:sz w:val="24"/>
                  <w:szCs w:val="24"/>
                  <w:lang w:eastAsia="zh-CN"/>
                </w:rPr>
                <w:t>Form A5</w:t>
              </w:r>
            </w:hyperlink>
          </w:p>
        </w:tc>
      </w:tr>
      <w:tr w:rsidR="006856BA" w:rsidRPr="009E2A22" w14:paraId="159B0589" w14:textId="77777777">
        <w:trPr>
          <w:trHeight w:val="539"/>
        </w:trPr>
        <w:tc>
          <w:tcPr>
            <w:tcW w:w="704" w:type="dxa"/>
            <w:vAlign w:val="center"/>
          </w:tcPr>
          <w:p w14:paraId="5DA42DCA" w14:textId="77777777" w:rsidR="006856BA" w:rsidRPr="009E2A22" w:rsidRDefault="006856BA"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2</w:t>
            </w:r>
          </w:p>
        </w:tc>
        <w:tc>
          <w:tcPr>
            <w:tcW w:w="4878" w:type="dxa"/>
            <w:vAlign w:val="center"/>
          </w:tcPr>
          <w:p w14:paraId="7E7D7A64" w14:textId="77777777" w:rsidR="006856BA" w:rsidRPr="009E2A22" w:rsidRDefault="006856BA"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Fund Virements</w:t>
            </w:r>
          </w:p>
        </w:tc>
        <w:tc>
          <w:tcPr>
            <w:tcW w:w="2725" w:type="dxa"/>
            <w:vMerge/>
            <w:vAlign w:val="center"/>
          </w:tcPr>
          <w:p w14:paraId="2ECD50A1" w14:textId="77777777" w:rsidR="006856BA" w:rsidRPr="009E2A22" w:rsidRDefault="006856BA" w:rsidP="00C107C4">
            <w:pPr>
              <w:pStyle w:val="ListParagraph"/>
              <w:spacing w:line="360" w:lineRule="auto"/>
              <w:ind w:left="0"/>
              <w:rPr>
                <w:rFonts w:ascii="Arial" w:hAnsi="Arial" w:cs="Arial"/>
                <w:sz w:val="24"/>
                <w:szCs w:val="24"/>
                <w:lang w:eastAsia="zh-CN"/>
              </w:rPr>
            </w:pPr>
          </w:p>
        </w:tc>
      </w:tr>
    </w:tbl>
    <w:p w14:paraId="77301276" w14:textId="77777777" w:rsidR="006856BA" w:rsidRDefault="006856BA" w:rsidP="00C107C4">
      <w:pPr>
        <w:spacing w:after="0" w:line="360" w:lineRule="auto"/>
        <w:rPr>
          <w:rFonts w:ascii="Arial" w:hAnsi="Arial" w:cs="Arial"/>
          <w:sz w:val="24"/>
          <w:szCs w:val="24"/>
          <w:lang w:eastAsia="zh-CN"/>
        </w:rPr>
      </w:pPr>
    </w:p>
    <w:p w14:paraId="59F433BC" w14:textId="77777777" w:rsidR="00EF1BCB" w:rsidRDefault="006856BA" w:rsidP="00A9628C">
      <w:pPr>
        <w:pStyle w:val="ListParagraph"/>
        <w:numPr>
          <w:ilvl w:val="1"/>
          <w:numId w:val="3"/>
        </w:numPr>
        <w:spacing w:after="0" w:line="360" w:lineRule="auto"/>
        <w:ind w:left="709" w:hanging="709"/>
        <w:jc w:val="both"/>
        <w:rPr>
          <w:rFonts w:ascii="Arial" w:hAnsi="Arial" w:cs="Arial"/>
          <w:sz w:val="24"/>
          <w:szCs w:val="24"/>
        </w:rPr>
      </w:pPr>
      <w:r w:rsidRPr="00EF1BCB">
        <w:rPr>
          <w:rFonts w:ascii="Arial" w:hAnsi="Arial" w:cs="Arial"/>
          <w:sz w:val="24"/>
          <w:szCs w:val="24"/>
        </w:rPr>
        <w:lastRenderedPageBreak/>
        <w:t xml:space="preserve">Principal Investigators should refer to “Guidance for Processing Variation Requests” (Annex </w:t>
      </w:r>
      <w:r w:rsidR="005E5408" w:rsidRPr="00EF1BCB">
        <w:rPr>
          <w:rFonts w:ascii="Arial" w:hAnsi="Arial" w:cs="Arial"/>
          <w:sz w:val="24"/>
          <w:szCs w:val="24"/>
        </w:rPr>
        <w:t>A</w:t>
      </w:r>
      <w:r w:rsidRPr="00EF1BCB">
        <w:rPr>
          <w:rFonts w:ascii="Arial" w:hAnsi="Arial" w:cs="Arial"/>
          <w:sz w:val="24"/>
          <w:szCs w:val="24"/>
        </w:rPr>
        <w:t>) in their preparation of the variation requests to ensure that all supporting documents have been duly completed.</w:t>
      </w:r>
    </w:p>
    <w:p w14:paraId="068851AB" w14:textId="77777777" w:rsidR="00EF1BCB" w:rsidRPr="00EF1BCB" w:rsidRDefault="00EF1BCB" w:rsidP="00C107C4">
      <w:pPr>
        <w:spacing w:after="0" w:line="360" w:lineRule="auto"/>
        <w:jc w:val="both"/>
        <w:rPr>
          <w:rFonts w:ascii="Arial" w:hAnsi="Arial" w:cs="Arial"/>
          <w:sz w:val="24"/>
          <w:szCs w:val="24"/>
        </w:rPr>
      </w:pPr>
    </w:p>
    <w:p w14:paraId="4676CCA8" w14:textId="5BA8132B" w:rsidR="00EF1BCB" w:rsidRDefault="00EF1BCB" w:rsidP="00A9628C">
      <w:pPr>
        <w:pStyle w:val="ListParagraph"/>
        <w:numPr>
          <w:ilvl w:val="1"/>
          <w:numId w:val="3"/>
        </w:numPr>
        <w:spacing w:after="0" w:line="360" w:lineRule="auto"/>
        <w:ind w:left="709" w:hanging="709"/>
        <w:jc w:val="both"/>
        <w:rPr>
          <w:rFonts w:ascii="Arial" w:hAnsi="Arial" w:cs="Arial"/>
          <w:sz w:val="24"/>
          <w:szCs w:val="24"/>
        </w:rPr>
      </w:pPr>
      <w:r w:rsidRPr="00EF1BCB">
        <w:rPr>
          <w:rFonts w:ascii="Arial" w:hAnsi="Arial" w:cs="Arial"/>
          <w:sz w:val="24"/>
          <w:szCs w:val="24"/>
        </w:rPr>
        <w:t>OREs should evaluate the Principal Investigators’ requests and make decisions on all requests that fall within the Host Institution’s approving authority. For requests that require SSG’s approval, OREs should first evaluate the requests based on the considerations, norms and checks listed in Annex A and make recommendations for SSG’s consideration.</w:t>
      </w:r>
    </w:p>
    <w:p w14:paraId="0A7C3E1C" w14:textId="77777777" w:rsidR="00EF1BCB" w:rsidRPr="00A06819" w:rsidRDefault="00EF1BCB" w:rsidP="00A06819">
      <w:pPr>
        <w:spacing w:after="0" w:line="360" w:lineRule="auto"/>
        <w:jc w:val="both"/>
        <w:rPr>
          <w:rFonts w:ascii="Arial" w:hAnsi="Arial" w:cs="Arial"/>
          <w:sz w:val="24"/>
          <w:szCs w:val="24"/>
        </w:rPr>
      </w:pPr>
    </w:p>
    <w:p w14:paraId="38C1ECCE" w14:textId="2471BA82" w:rsidR="002F473F" w:rsidRDefault="00364CA5" w:rsidP="00A9628C">
      <w:pPr>
        <w:pStyle w:val="ListParagraph"/>
        <w:numPr>
          <w:ilvl w:val="1"/>
          <w:numId w:val="3"/>
        </w:numPr>
        <w:spacing w:after="0" w:line="360" w:lineRule="auto"/>
        <w:ind w:left="709" w:hanging="709"/>
        <w:jc w:val="both"/>
        <w:rPr>
          <w:rFonts w:ascii="Arial" w:hAnsi="Arial" w:cs="Arial"/>
          <w:sz w:val="24"/>
          <w:szCs w:val="24"/>
        </w:rPr>
      </w:pPr>
      <w:r w:rsidRPr="00EF1BCB">
        <w:rPr>
          <w:rFonts w:ascii="Arial" w:hAnsi="Arial" w:cs="Arial"/>
          <w:sz w:val="24"/>
          <w:szCs w:val="24"/>
        </w:rPr>
        <w:t>Request for any variation should be made before the last three (3) months of the original end date of the project.</w:t>
      </w:r>
    </w:p>
    <w:p w14:paraId="4DB820BD" w14:textId="77777777" w:rsidR="00EF1BCB" w:rsidRPr="00EF1BCB" w:rsidRDefault="00EF1BCB" w:rsidP="00C107C4">
      <w:pPr>
        <w:spacing w:after="0" w:line="360" w:lineRule="auto"/>
        <w:jc w:val="both"/>
        <w:rPr>
          <w:rFonts w:ascii="Arial" w:hAnsi="Arial" w:cs="Arial"/>
          <w:sz w:val="24"/>
          <w:szCs w:val="24"/>
        </w:rPr>
      </w:pPr>
    </w:p>
    <w:p w14:paraId="20A94107" w14:textId="19C6E640" w:rsidR="00EF1BCB" w:rsidRDefault="0087760F" w:rsidP="00A9628C">
      <w:pPr>
        <w:pStyle w:val="ListParagraph"/>
        <w:numPr>
          <w:ilvl w:val="1"/>
          <w:numId w:val="3"/>
        </w:numPr>
        <w:spacing w:after="0" w:line="360" w:lineRule="auto"/>
        <w:ind w:left="709" w:hanging="709"/>
        <w:jc w:val="both"/>
        <w:rPr>
          <w:rFonts w:ascii="Arial" w:hAnsi="Arial" w:cs="Arial"/>
          <w:sz w:val="24"/>
          <w:szCs w:val="24"/>
        </w:rPr>
      </w:pPr>
      <w:r w:rsidRPr="00EF1BCB">
        <w:rPr>
          <w:rFonts w:ascii="Arial" w:hAnsi="Arial" w:cs="Arial"/>
          <w:sz w:val="24"/>
          <w:szCs w:val="24"/>
        </w:rPr>
        <w:t>SSG rese</w:t>
      </w:r>
      <w:r w:rsidR="002E3D54" w:rsidRPr="00EF1BCB">
        <w:rPr>
          <w:rFonts w:ascii="Arial" w:hAnsi="Arial" w:cs="Arial"/>
          <w:sz w:val="24"/>
          <w:szCs w:val="24"/>
        </w:rPr>
        <w:t>rves the right to reject any claims that have resulted from the project changes without prior approval from SSG.</w:t>
      </w:r>
    </w:p>
    <w:p w14:paraId="1BF3CA0A" w14:textId="77777777" w:rsidR="00EF1BCB" w:rsidRPr="00EF1BCB" w:rsidRDefault="00EF1BCB" w:rsidP="00C107C4">
      <w:pPr>
        <w:spacing w:after="0" w:line="360" w:lineRule="auto"/>
        <w:jc w:val="both"/>
        <w:rPr>
          <w:rFonts w:ascii="Arial" w:hAnsi="Arial" w:cs="Arial"/>
          <w:sz w:val="24"/>
          <w:szCs w:val="24"/>
        </w:rPr>
      </w:pPr>
    </w:p>
    <w:p w14:paraId="0BB7FDF7" w14:textId="064D9DFB" w:rsidR="0087760F" w:rsidRPr="00EF1BCB" w:rsidRDefault="002E3D54" w:rsidP="00A9628C">
      <w:pPr>
        <w:pStyle w:val="ListParagraph"/>
        <w:numPr>
          <w:ilvl w:val="1"/>
          <w:numId w:val="3"/>
        </w:numPr>
        <w:spacing w:after="0" w:line="360" w:lineRule="auto"/>
        <w:ind w:left="709" w:hanging="709"/>
        <w:jc w:val="both"/>
        <w:rPr>
          <w:rFonts w:ascii="Arial" w:hAnsi="Arial" w:cs="Arial"/>
          <w:sz w:val="24"/>
          <w:szCs w:val="24"/>
        </w:rPr>
      </w:pPr>
      <w:r w:rsidRPr="00EF1BCB">
        <w:rPr>
          <w:rFonts w:ascii="Arial" w:hAnsi="Arial" w:cs="Arial"/>
          <w:sz w:val="24"/>
          <w:szCs w:val="24"/>
          <w:lang w:eastAsia="zh-CN"/>
        </w:rPr>
        <w:t>For all variation requests, SSG’s decision is final, and appeals will not be entertained</w:t>
      </w:r>
      <w:r w:rsidR="0032689E" w:rsidRPr="00EF1BCB">
        <w:rPr>
          <w:rFonts w:ascii="Arial" w:hAnsi="Arial" w:cs="Arial"/>
          <w:sz w:val="24"/>
          <w:szCs w:val="24"/>
          <w:lang w:eastAsia="zh-CN"/>
        </w:rPr>
        <w:t>.</w:t>
      </w:r>
      <w:r w:rsidRPr="00EF1BCB">
        <w:rPr>
          <w:rFonts w:ascii="Arial" w:hAnsi="Arial" w:cs="Arial"/>
          <w:sz w:val="24"/>
          <w:szCs w:val="24"/>
          <w:lang w:eastAsia="zh-CN"/>
        </w:rPr>
        <w:t xml:space="preserve"> </w:t>
      </w:r>
      <w:r w:rsidRPr="00EF1BCB">
        <w:rPr>
          <w:rFonts w:ascii="Arial" w:hAnsi="Arial" w:cs="Arial"/>
          <w:b/>
          <w:bCs/>
          <w:sz w:val="24"/>
          <w:szCs w:val="24"/>
          <w:lang w:eastAsia="zh-CN"/>
        </w:rPr>
        <w:t xml:space="preserve">Retrospective </w:t>
      </w:r>
      <w:r w:rsidR="00B53D94">
        <w:rPr>
          <w:rFonts w:ascii="Arial" w:hAnsi="Arial" w:cs="Arial"/>
          <w:b/>
          <w:bCs/>
          <w:sz w:val="24"/>
          <w:szCs w:val="24"/>
          <w:lang w:eastAsia="zh-CN"/>
        </w:rPr>
        <w:t>virement</w:t>
      </w:r>
      <w:r w:rsidR="00B53D94" w:rsidRPr="00EF1BCB">
        <w:rPr>
          <w:rFonts w:ascii="Arial" w:hAnsi="Arial" w:cs="Arial"/>
          <w:b/>
          <w:bCs/>
          <w:sz w:val="24"/>
          <w:szCs w:val="24"/>
          <w:lang w:eastAsia="zh-CN"/>
        </w:rPr>
        <w:t xml:space="preserve"> </w:t>
      </w:r>
      <w:r w:rsidRPr="00EF1BCB">
        <w:rPr>
          <w:rFonts w:ascii="Arial" w:hAnsi="Arial" w:cs="Arial"/>
          <w:b/>
          <w:bCs/>
          <w:sz w:val="24"/>
          <w:szCs w:val="24"/>
          <w:lang w:eastAsia="zh-CN"/>
        </w:rPr>
        <w:t xml:space="preserve">requests </w:t>
      </w:r>
      <w:r w:rsidR="00B53D94">
        <w:rPr>
          <w:rFonts w:ascii="Arial" w:hAnsi="Arial" w:cs="Arial"/>
          <w:b/>
          <w:bCs/>
          <w:sz w:val="24"/>
          <w:szCs w:val="24"/>
          <w:lang w:eastAsia="zh-CN"/>
        </w:rPr>
        <w:t>or late request</w:t>
      </w:r>
      <w:r w:rsidR="0045592F">
        <w:rPr>
          <w:rFonts w:ascii="Arial" w:hAnsi="Arial" w:cs="Arial"/>
          <w:b/>
          <w:bCs/>
          <w:sz w:val="24"/>
          <w:szCs w:val="24"/>
          <w:lang w:eastAsia="zh-CN"/>
        </w:rPr>
        <w:t xml:space="preserve">s </w:t>
      </w:r>
      <w:r w:rsidR="00EA0113">
        <w:rPr>
          <w:rFonts w:ascii="Arial" w:hAnsi="Arial" w:cs="Arial"/>
          <w:b/>
          <w:bCs/>
          <w:sz w:val="24"/>
          <w:szCs w:val="24"/>
          <w:lang w:eastAsia="zh-CN"/>
        </w:rPr>
        <w:t xml:space="preserve">will </w:t>
      </w:r>
      <w:r w:rsidRPr="00EF1BCB">
        <w:rPr>
          <w:rFonts w:ascii="Arial" w:hAnsi="Arial" w:cs="Arial"/>
          <w:b/>
          <w:bCs/>
          <w:sz w:val="24"/>
          <w:szCs w:val="24"/>
          <w:lang w:eastAsia="zh-CN"/>
        </w:rPr>
        <w:t xml:space="preserve">not </w:t>
      </w:r>
      <w:r w:rsidR="009C28DC">
        <w:rPr>
          <w:rFonts w:ascii="Arial" w:hAnsi="Arial" w:cs="Arial"/>
          <w:b/>
          <w:bCs/>
          <w:sz w:val="24"/>
          <w:szCs w:val="24"/>
          <w:lang w:eastAsia="zh-CN"/>
        </w:rPr>
        <w:t xml:space="preserve">be </w:t>
      </w:r>
      <w:r w:rsidRPr="00EF1BCB">
        <w:rPr>
          <w:rFonts w:ascii="Arial" w:hAnsi="Arial" w:cs="Arial"/>
          <w:b/>
          <w:bCs/>
          <w:sz w:val="24"/>
          <w:szCs w:val="24"/>
          <w:lang w:eastAsia="zh-CN"/>
        </w:rPr>
        <w:t>allowed.</w:t>
      </w:r>
    </w:p>
    <w:p w14:paraId="7DF81F6E" w14:textId="2018085C" w:rsidR="0071041E" w:rsidRDefault="0071041E" w:rsidP="00C107C4">
      <w:pPr>
        <w:spacing w:after="0" w:line="360" w:lineRule="auto"/>
        <w:jc w:val="both"/>
        <w:rPr>
          <w:rFonts w:ascii="Arial" w:hAnsi="Arial" w:cs="Arial"/>
          <w:sz w:val="24"/>
          <w:szCs w:val="24"/>
        </w:rPr>
      </w:pPr>
    </w:p>
    <w:p w14:paraId="7CED351C" w14:textId="268C338C" w:rsidR="00EF1BCB" w:rsidRDefault="00A37FFB" w:rsidP="00A9628C">
      <w:pPr>
        <w:pStyle w:val="Heading1"/>
        <w:numPr>
          <w:ilvl w:val="0"/>
          <w:numId w:val="3"/>
        </w:numPr>
        <w:spacing w:before="0" w:line="360" w:lineRule="auto"/>
        <w:ind w:left="709" w:hanging="709"/>
        <w:rPr>
          <w:rFonts w:cs="Arial"/>
          <w:sz w:val="24"/>
          <w:szCs w:val="24"/>
        </w:rPr>
      </w:pPr>
      <w:bookmarkStart w:id="125" w:name="_Toc224133106"/>
      <w:r>
        <w:rPr>
          <w:rFonts w:cs="Arial"/>
          <w:sz w:val="24"/>
          <w:szCs w:val="24"/>
        </w:rPr>
        <w:t>Performance Management</w:t>
      </w:r>
      <w:bookmarkEnd w:id="125"/>
    </w:p>
    <w:p w14:paraId="331B6DAE" w14:textId="77777777" w:rsidR="00EF1BCB" w:rsidRPr="00EF1BCB" w:rsidRDefault="00EF1BCB" w:rsidP="00C107C4">
      <w:pPr>
        <w:spacing w:after="0" w:line="360" w:lineRule="auto"/>
        <w:rPr>
          <w:rFonts w:ascii="Arial" w:hAnsi="Arial" w:cs="Arial"/>
          <w:sz w:val="24"/>
          <w:szCs w:val="24"/>
        </w:rPr>
      </w:pPr>
    </w:p>
    <w:p w14:paraId="3DF7B36F" w14:textId="6E4C61FC" w:rsidR="00B60CB3" w:rsidRPr="00EF1BCB" w:rsidRDefault="006C7A4C" w:rsidP="00A9628C">
      <w:pPr>
        <w:pStyle w:val="ListParagraph"/>
        <w:numPr>
          <w:ilvl w:val="1"/>
          <w:numId w:val="3"/>
        </w:numPr>
        <w:spacing w:after="0" w:line="360" w:lineRule="auto"/>
        <w:ind w:left="709" w:hanging="709"/>
        <w:jc w:val="both"/>
        <w:rPr>
          <w:rFonts w:ascii="Arial" w:hAnsi="Arial" w:cs="Arial"/>
          <w:sz w:val="24"/>
          <w:szCs w:val="24"/>
        </w:rPr>
      </w:pPr>
      <w:r w:rsidRPr="00EF1BCB">
        <w:rPr>
          <w:rFonts w:ascii="Arial" w:hAnsi="Arial" w:cs="Arial"/>
          <w:sz w:val="24"/>
          <w:szCs w:val="24"/>
          <w:u w:val="single"/>
        </w:rPr>
        <w:t xml:space="preserve">Sharing </w:t>
      </w:r>
      <w:r w:rsidR="007F37C3" w:rsidRPr="00EF1BCB">
        <w:rPr>
          <w:rFonts w:ascii="Arial" w:hAnsi="Arial" w:cs="Arial"/>
          <w:sz w:val="24"/>
          <w:szCs w:val="24"/>
          <w:u w:val="single"/>
        </w:rPr>
        <w:t xml:space="preserve">of </w:t>
      </w:r>
      <w:r w:rsidRPr="00EF1BCB">
        <w:rPr>
          <w:rFonts w:ascii="Arial" w:hAnsi="Arial" w:cs="Arial"/>
          <w:sz w:val="24"/>
          <w:szCs w:val="24"/>
          <w:u w:val="single"/>
        </w:rPr>
        <w:t xml:space="preserve">Project Progress and </w:t>
      </w:r>
      <w:r w:rsidR="007F37C3" w:rsidRPr="00EF1BCB">
        <w:rPr>
          <w:rFonts w:ascii="Arial" w:hAnsi="Arial" w:cs="Arial"/>
          <w:sz w:val="24"/>
          <w:szCs w:val="24"/>
          <w:u w:val="single"/>
        </w:rPr>
        <w:t>Preliminary/Final Findings</w:t>
      </w:r>
    </w:p>
    <w:p w14:paraId="6122278B" w14:textId="0A63A2CE" w:rsidR="00A06819" w:rsidRDefault="00B60CB3" w:rsidP="00A9628C">
      <w:pPr>
        <w:pStyle w:val="ListParagraph"/>
        <w:numPr>
          <w:ilvl w:val="0"/>
          <w:numId w:val="9"/>
        </w:numPr>
        <w:spacing w:line="360" w:lineRule="auto"/>
        <w:rPr>
          <w:rFonts w:ascii="Arial" w:hAnsi="Arial" w:cs="Arial"/>
          <w:sz w:val="24"/>
          <w:szCs w:val="24"/>
        </w:rPr>
      </w:pPr>
      <w:r w:rsidRPr="00DF6A07">
        <w:rPr>
          <w:rFonts w:ascii="Arial" w:hAnsi="Arial" w:cs="Arial"/>
          <w:sz w:val="24"/>
          <w:szCs w:val="24"/>
        </w:rPr>
        <w:t xml:space="preserve">Check-in sessions between the </w:t>
      </w:r>
      <w:r w:rsidRPr="00B21C1A">
        <w:rPr>
          <w:rFonts w:ascii="Arial" w:hAnsi="Arial" w:cs="Arial"/>
          <w:sz w:val="24"/>
          <w:szCs w:val="24"/>
        </w:rPr>
        <w:t xml:space="preserve">Principal Investigators </w:t>
      </w:r>
      <w:r w:rsidRPr="00DF6A07">
        <w:rPr>
          <w:rFonts w:ascii="Arial" w:hAnsi="Arial" w:cs="Arial"/>
          <w:sz w:val="24"/>
          <w:szCs w:val="24"/>
        </w:rPr>
        <w:t xml:space="preserve">and SSG (Grantor) would be conducted </w:t>
      </w:r>
      <w:r w:rsidR="00917B4A">
        <w:rPr>
          <w:rFonts w:ascii="Arial" w:hAnsi="Arial" w:cs="Arial"/>
          <w:sz w:val="24"/>
          <w:szCs w:val="24"/>
        </w:rPr>
        <w:t>upon the commencement of the project</w:t>
      </w:r>
      <w:r w:rsidR="002707E7">
        <w:rPr>
          <w:rFonts w:ascii="Arial" w:hAnsi="Arial" w:cs="Arial"/>
          <w:sz w:val="24"/>
          <w:szCs w:val="24"/>
        </w:rPr>
        <w:t xml:space="preserve">, </w:t>
      </w:r>
      <w:r w:rsidRPr="00DF6A07">
        <w:rPr>
          <w:rFonts w:ascii="Arial" w:hAnsi="Arial" w:cs="Arial"/>
          <w:sz w:val="24"/>
          <w:szCs w:val="24"/>
        </w:rPr>
        <w:t>to strengthen partnerships and maximise the potential for research findings to inform policy and programme development.</w:t>
      </w:r>
      <w:r w:rsidR="00E17FBD" w:rsidRPr="00E17FBD">
        <w:t xml:space="preserve"> </w:t>
      </w:r>
      <w:r w:rsidR="002707E7">
        <w:rPr>
          <w:rFonts w:ascii="Arial" w:hAnsi="Arial" w:cs="Arial"/>
          <w:sz w:val="24"/>
          <w:szCs w:val="24"/>
        </w:rPr>
        <w:t>Subsequent</w:t>
      </w:r>
      <w:r w:rsidR="00E17FBD" w:rsidRPr="00E17FBD">
        <w:rPr>
          <w:rFonts w:ascii="Arial" w:hAnsi="Arial" w:cs="Arial"/>
          <w:sz w:val="24"/>
          <w:szCs w:val="24"/>
        </w:rPr>
        <w:t xml:space="preserve"> sessions </w:t>
      </w:r>
      <w:r w:rsidR="002707E7">
        <w:rPr>
          <w:rFonts w:ascii="Arial" w:hAnsi="Arial" w:cs="Arial"/>
          <w:sz w:val="24"/>
          <w:szCs w:val="24"/>
        </w:rPr>
        <w:t>may</w:t>
      </w:r>
      <w:r w:rsidR="00E17FBD" w:rsidRPr="00E17FBD">
        <w:rPr>
          <w:rFonts w:ascii="Arial" w:hAnsi="Arial" w:cs="Arial"/>
          <w:sz w:val="24"/>
          <w:szCs w:val="24"/>
        </w:rPr>
        <w:t xml:space="preserve"> occur </w:t>
      </w:r>
      <w:r w:rsidR="005B7E31">
        <w:rPr>
          <w:rFonts w:ascii="Arial" w:hAnsi="Arial" w:cs="Arial"/>
          <w:sz w:val="24"/>
          <w:szCs w:val="24"/>
        </w:rPr>
        <w:t>ann</w:t>
      </w:r>
      <w:r w:rsidR="00644B4A">
        <w:rPr>
          <w:rFonts w:ascii="Arial" w:hAnsi="Arial" w:cs="Arial"/>
          <w:sz w:val="24"/>
          <w:szCs w:val="24"/>
        </w:rPr>
        <w:t>ually.</w:t>
      </w:r>
    </w:p>
    <w:p w14:paraId="06E5C54E" w14:textId="77777777" w:rsidR="00A06819" w:rsidRPr="00A06819" w:rsidRDefault="00A06819" w:rsidP="00A06819">
      <w:pPr>
        <w:spacing w:line="360" w:lineRule="auto"/>
        <w:rPr>
          <w:rFonts w:ascii="Arial" w:hAnsi="Arial" w:cs="Arial"/>
          <w:sz w:val="24"/>
          <w:szCs w:val="24"/>
        </w:rPr>
      </w:pPr>
    </w:p>
    <w:p w14:paraId="57637588" w14:textId="248A1A5D" w:rsidR="006C7A4C" w:rsidRPr="00A06819" w:rsidRDefault="006C7A4C" w:rsidP="00A9628C">
      <w:pPr>
        <w:pStyle w:val="ListParagraph"/>
        <w:numPr>
          <w:ilvl w:val="0"/>
          <w:numId w:val="9"/>
        </w:numPr>
        <w:spacing w:line="360" w:lineRule="auto"/>
        <w:rPr>
          <w:rFonts w:ascii="Arial" w:hAnsi="Arial" w:cs="Arial"/>
          <w:sz w:val="24"/>
          <w:szCs w:val="24"/>
        </w:rPr>
      </w:pPr>
      <w:r w:rsidRPr="00A06819">
        <w:rPr>
          <w:rFonts w:ascii="Arial" w:hAnsi="Arial" w:cs="Arial"/>
          <w:sz w:val="24"/>
          <w:szCs w:val="24"/>
        </w:rPr>
        <w:t>Principal Investigators would be required to present preliminary/final findings at the request of the Grantor.</w:t>
      </w:r>
    </w:p>
    <w:p w14:paraId="0A99CE2E" w14:textId="77777777" w:rsidR="00A37FFB" w:rsidRPr="00A37FFB" w:rsidRDefault="00A37FFB" w:rsidP="00C107C4">
      <w:pPr>
        <w:spacing w:line="360" w:lineRule="auto"/>
        <w:rPr>
          <w:rFonts w:ascii="Arial" w:hAnsi="Arial" w:cs="Arial"/>
          <w:sz w:val="24"/>
          <w:szCs w:val="24"/>
        </w:rPr>
      </w:pPr>
    </w:p>
    <w:p w14:paraId="77BC0755" w14:textId="5CEFA3CF" w:rsidR="00A37FFB" w:rsidRPr="00A37FFB" w:rsidRDefault="00A37FFB" w:rsidP="00A9628C">
      <w:pPr>
        <w:pStyle w:val="ListParagraph"/>
        <w:numPr>
          <w:ilvl w:val="1"/>
          <w:numId w:val="3"/>
        </w:numPr>
        <w:spacing w:after="0" w:line="360" w:lineRule="auto"/>
        <w:ind w:left="709" w:hanging="709"/>
        <w:jc w:val="both"/>
        <w:rPr>
          <w:rFonts w:ascii="Arial" w:hAnsi="Arial" w:cs="Arial"/>
          <w:sz w:val="24"/>
          <w:szCs w:val="24"/>
        </w:rPr>
      </w:pPr>
      <w:r>
        <w:rPr>
          <w:rFonts w:ascii="Arial" w:hAnsi="Arial" w:cs="Arial"/>
          <w:sz w:val="24"/>
          <w:szCs w:val="24"/>
          <w:u w:val="single"/>
        </w:rPr>
        <w:lastRenderedPageBreak/>
        <w:t>Half-Yearly Progress Report</w:t>
      </w:r>
    </w:p>
    <w:p w14:paraId="7FBE3678" w14:textId="644973AD" w:rsidR="00A37FFB" w:rsidRDefault="00A37FFB" w:rsidP="00A9628C">
      <w:pPr>
        <w:pStyle w:val="ListParagraph"/>
        <w:numPr>
          <w:ilvl w:val="0"/>
          <w:numId w:val="10"/>
        </w:numPr>
        <w:spacing w:after="0" w:line="360" w:lineRule="auto"/>
        <w:jc w:val="both"/>
        <w:rPr>
          <w:rFonts w:ascii="Arial" w:hAnsi="Arial" w:cs="Arial"/>
          <w:sz w:val="24"/>
          <w:szCs w:val="24"/>
        </w:rPr>
      </w:pPr>
      <w:r w:rsidRPr="00A37FFB">
        <w:rPr>
          <w:rFonts w:ascii="Arial" w:hAnsi="Arial" w:cs="Arial"/>
          <w:sz w:val="24"/>
          <w:szCs w:val="24"/>
        </w:rPr>
        <w:t>Principal Investigators are to submit soft copies of the half-yearly progress reports for each project via their respective ORE (or equivalent) per the schedule stated in the contract. The progress report shall be submitted on or before the last working day of the months of April and October. The progress report shall include milestones achieved, interim findings and projected cashflow.</w:t>
      </w:r>
    </w:p>
    <w:p w14:paraId="035C2989" w14:textId="77777777" w:rsidR="00A37FFB" w:rsidRPr="00A37FFB" w:rsidRDefault="00A37FFB" w:rsidP="00A06819">
      <w:pPr>
        <w:spacing w:after="0" w:line="360" w:lineRule="auto"/>
        <w:jc w:val="both"/>
        <w:rPr>
          <w:rFonts w:ascii="Arial" w:hAnsi="Arial" w:cs="Arial"/>
          <w:sz w:val="24"/>
          <w:szCs w:val="24"/>
        </w:rPr>
      </w:pPr>
    </w:p>
    <w:p w14:paraId="346CF84E" w14:textId="77777777" w:rsidR="00A37FFB" w:rsidRDefault="00A37FFB" w:rsidP="00A9628C">
      <w:pPr>
        <w:pStyle w:val="ListParagraph"/>
        <w:numPr>
          <w:ilvl w:val="0"/>
          <w:numId w:val="10"/>
        </w:numPr>
        <w:spacing w:after="0" w:line="360" w:lineRule="auto"/>
        <w:jc w:val="both"/>
        <w:rPr>
          <w:rFonts w:ascii="Arial" w:hAnsi="Arial" w:cs="Arial"/>
          <w:sz w:val="24"/>
          <w:szCs w:val="24"/>
        </w:rPr>
      </w:pPr>
      <w:r w:rsidRPr="009E2A22">
        <w:rPr>
          <w:rFonts w:ascii="Arial" w:hAnsi="Arial" w:cs="Arial"/>
          <w:sz w:val="24"/>
          <w:szCs w:val="24"/>
        </w:rPr>
        <w:t xml:space="preserve">These reports </w:t>
      </w:r>
      <w:r>
        <w:rPr>
          <w:rFonts w:ascii="Arial" w:hAnsi="Arial" w:cs="Arial"/>
          <w:sz w:val="24"/>
          <w:szCs w:val="24"/>
        </w:rPr>
        <w:t>will</w:t>
      </w:r>
      <w:r w:rsidRPr="009E2A22">
        <w:rPr>
          <w:rFonts w:ascii="Arial" w:hAnsi="Arial" w:cs="Arial"/>
          <w:sz w:val="24"/>
          <w:szCs w:val="24"/>
        </w:rPr>
        <w:t xml:space="preserve"> be reviewed by WDARF Secretariat to assess the progress of the project, and the Principal Investigators may be invited to make a presentation of their research progress / findings to </w:t>
      </w:r>
      <w:r>
        <w:rPr>
          <w:rFonts w:ascii="Arial" w:hAnsi="Arial" w:cs="Arial"/>
          <w:sz w:val="24"/>
          <w:szCs w:val="24"/>
        </w:rPr>
        <w:t xml:space="preserve">SSG or </w:t>
      </w:r>
      <w:r w:rsidRPr="009E2A22">
        <w:rPr>
          <w:rFonts w:ascii="Arial" w:hAnsi="Arial" w:cs="Arial"/>
          <w:sz w:val="24"/>
          <w:szCs w:val="24"/>
        </w:rPr>
        <w:t>WDARF Secretariat.  Principal Investigators may be required to give additional information about the progress of their project if the information submitted is deemed inadequate.</w:t>
      </w:r>
    </w:p>
    <w:p w14:paraId="2BAE09FD" w14:textId="77777777" w:rsidR="00A37FFB" w:rsidRPr="00A37FFB" w:rsidRDefault="00A37FFB" w:rsidP="00C107C4">
      <w:pPr>
        <w:spacing w:after="0" w:line="360" w:lineRule="auto"/>
        <w:jc w:val="both"/>
        <w:rPr>
          <w:rFonts w:ascii="Arial" w:hAnsi="Arial" w:cs="Arial"/>
          <w:sz w:val="24"/>
          <w:szCs w:val="24"/>
        </w:rPr>
      </w:pPr>
    </w:p>
    <w:p w14:paraId="6A3A8DCF" w14:textId="77777777" w:rsidR="00A37FFB" w:rsidRDefault="00A37FFB" w:rsidP="00A9628C">
      <w:pPr>
        <w:pStyle w:val="ListParagraph"/>
        <w:numPr>
          <w:ilvl w:val="0"/>
          <w:numId w:val="10"/>
        </w:numPr>
        <w:spacing w:after="0" w:line="360" w:lineRule="auto"/>
        <w:jc w:val="both"/>
        <w:rPr>
          <w:rFonts w:ascii="Arial" w:hAnsi="Arial" w:cs="Arial"/>
          <w:sz w:val="24"/>
          <w:szCs w:val="24"/>
        </w:rPr>
      </w:pPr>
      <w:r w:rsidRPr="009E2A22">
        <w:rPr>
          <w:rFonts w:ascii="Arial" w:hAnsi="Arial" w:cs="Arial"/>
          <w:sz w:val="24"/>
          <w:szCs w:val="24"/>
        </w:rPr>
        <w:t>Principal Investigators who fail to submit their progress report may be denied any grant disbursement until such progress report is submitted.</w:t>
      </w:r>
    </w:p>
    <w:p w14:paraId="0269B25D" w14:textId="77777777" w:rsidR="00A37FFB" w:rsidRPr="00A37FFB" w:rsidRDefault="00A37FFB" w:rsidP="00C107C4">
      <w:pPr>
        <w:spacing w:after="0" w:line="360" w:lineRule="auto"/>
        <w:jc w:val="both"/>
        <w:rPr>
          <w:rFonts w:ascii="Arial" w:hAnsi="Arial" w:cs="Arial"/>
          <w:sz w:val="24"/>
          <w:szCs w:val="24"/>
        </w:rPr>
      </w:pPr>
    </w:p>
    <w:p w14:paraId="1AC343D4" w14:textId="373744C2" w:rsidR="00A37FFB" w:rsidRPr="00A37FFB" w:rsidDel="00A77747" w:rsidRDefault="00A37FFB" w:rsidP="00A9628C">
      <w:pPr>
        <w:pStyle w:val="ListParagraph"/>
        <w:numPr>
          <w:ilvl w:val="0"/>
          <w:numId w:val="10"/>
        </w:numPr>
        <w:spacing w:after="0" w:line="360" w:lineRule="auto"/>
        <w:jc w:val="both"/>
        <w:rPr>
          <w:rFonts w:ascii="Arial" w:hAnsi="Arial" w:cs="Arial"/>
          <w:sz w:val="24"/>
          <w:szCs w:val="24"/>
        </w:rPr>
      </w:pPr>
      <w:r w:rsidRPr="009E2A22">
        <w:rPr>
          <w:rFonts w:ascii="Arial" w:hAnsi="Arial" w:cs="Arial"/>
          <w:sz w:val="24"/>
          <w:szCs w:val="24"/>
        </w:rPr>
        <w:t xml:space="preserve">A template of the </w:t>
      </w:r>
      <w:r>
        <w:rPr>
          <w:rFonts w:ascii="Arial" w:hAnsi="Arial" w:cs="Arial"/>
          <w:sz w:val="24"/>
          <w:szCs w:val="24"/>
        </w:rPr>
        <w:t>Half-Yearly Progress Report Form</w:t>
      </w:r>
      <w:r w:rsidRPr="009E2A22">
        <w:rPr>
          <w:rFonts w:ascii="Arial" w:hAnsi="Arial" w:cs="Arial"/>
          <w:sz w:val="24"/>
          <w:szCs w:val="24"/>
        </w:rPr>
        <w:t xml:space="preserve"> </w:t>
      </w:r>
      <w:r>
        <w:rPr>
          <w:rFonts w:ascii="Arial" w:hAnsi="Arial" w:cs="Arial"/>
          <w:sz w:val="24"/>
          <w:szCs w:val="24"/>
        </w:rPr>
        <w:t>could be found here.</w:t>
      </w:r>
    </w:p>
    <w:p w14:paraId="3C445EB3" w14:textId="77777777" w:rsidR="008144A8" w:rsidRPr="008144A8" w:rsidRDefault="008144A8" w:rsidP="00C107C4">
      <w:pPr>
        <w:spacing w:after="0" w:line="360" w:lineRule="auto"/>
        <w:jc w:val="both"/>
        <w:rPr>
          <w:rFonts w:ascii="Arial" w:hAnsi="Arial" w:cs="Arial"/>
          <w:sz w:val="24"/>
          <w:szCs w:val="24"/>
        </w:rPr>
      </w:pPr>
    </w:p>
    <w:tbl>
      <w:tblPr>
        <w:tblStyle w:val="TableGrid"/>
        <w:tblW w:w="0" w:type="auto"/>
        <w:tblInd w:w="709" w:type="dxa"/>
        <w:tblLook w:val="04A0" w:firstRow="1" w:lastRow="0" w:firstColumn="1" w:lastColumn="0" w:noHBand="0" w:noVBand="1"/>
      </w:tblPr>
      <w:tblGrid>
        <w:gridCol w:w="704"/>
        <w:gridCol w:w="5422"/>
        <w:gridCol w:w="2181"/>
      </w:tblGrid>
      <w:tr w:rsidR="001B5E60" w:rsidRPr="009E2A22" w14:paraId="40C66DE3" w14:textId="77777777" w:rsidTr="00161A1B">
        <w:trPr>
          <w:trHeight w:val="393"/>
          <w:tblHeader/>
        </w:trPr>
        <w:tc>
          <w:tcPr>
            <w:tcW w:w="704" w:type="dxa"/>
            <w:shd w:val="clear" w:color="auto" w:fill="D9D9D9" w:themeFill="background1" w:themeFillShade="D9"/>
            <w:vAlign w:val="center"/>
          </w:tcPr>
          <w:p w14:paraId="3906DBD3"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S/N</w:t>
            </w:r>
          </w:p>
        </w:tc>
        <w:tc>
          <w:tcPr>
            <w:tcW w:w="5422" w:type="dxa"/>
            <w:shd w:val="clear" w:color="auto" w:fill="D9D9D9" w:themeFill="background1" w:themeFillShade="D9"/>
            <w:vAlign w:val="center"/>
          </w:tcPr>
          <w:p w14:paraId="572BF38F" w14:textId="7B0D3D39"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 xml:space="preserve">Type of </w:t>
            </w:r>
            <w:r w:rsidR="00E8625D">
              <w:rPr>
                <w:rFonts w:ascii="Arial" w:hAnsi="Arial" w:cs="Arial"/>
                <w:sz w:val="24"/>
                <w:szCs w:val="24"/>
                <w:lang w:eastAsia="zh-CN"/>
              </w:rPr>
              <w:t>Report</w:t>
            </w:r>
            <w:r w:rsidRPr="009E2A22">
              <w:rPr>
                <w:rFonts w:ascii="Arial" w:hAnsi="Arial" w:cs="Arial"/>
                <w:sz w:val="24"/>
                <w:szCs w:val="24"/>
                <w:lang w:eastAsia="zh-CN"/>
              </w:rPr>
              <w:t xml:space="preserve"> </w:t>
            </w:r>
          </w:p>
        </w:tc>
        <w:tc>
          <w:tcPr>
            <w:tcW w:w="2181" w:type="dxa"/>
            <w:shd w:val="clear" w:color="auto" w:fill="D9D9D9" w:themeFill="background1" w:themeFillShade="D9"/>
            <w:vAlign w:val="center"/>
          </w:tcPr>
          <w:p w14:paraId="4C2BA0D8"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Form</w:t>
            </w:r>
          </w:p>
        </w:tc>
      </w:tr>
      <w:tr w:rsidR="001B5E60" w:rsidRPr="009E2A22" w14:paraId="0592FF33" w14:textId="77777777" w:rsidTr="00161A1B">
        <w:trPr>
          <w:trHeight w:val="963"/>
        </w:trPr>
        <w:tc>
          <w:tcPr>
            <w:tcW w:w="704" w:type="dxa"/>
            <w:vAlign w:val="center"/>
          </w:tcPr>
          <w:p w14:paraId="17727B21"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1</w:t>
            </w:r>
          </w:p>
        </w:tc>
        <w:tc>
          <w:tcPr>
            <w:tcW w:w="5422" w:type="dxa"/>
            <w:vAlign w:val="center"/>
          </w:tcPr>
          <w:p w14:paraId="1DEA566A" w14:textId="6AAF3B8F" w:rsidR="001B5E60" w:rsidRPr="009E2A22" w:rsidRDefault="001B5E60" w:rsidP="00C107C4">
            <w:pPr>
              <w:pStyle w:val="ListParagraph"/>
              <w:spacing w:line="360" w:lineRule="auto"/>
              <w:ind w:left="0"/>
              <w:rPr>
                <w:rFonts w:ascii="Arial" w:hAnsi="Arial" w:cs="Arial"/>
                <w:sz w:val="24"/>
                <w:szCs w:val="24"/>
                <w:lang w:eastAsia="zh-CN"/>
              </w:rPr>
            </w:pPr>
            <w:r>
              <w:rPr>
                <w:rFonts w:ascii="Arial" w:hAnsi="Arial" w:cs="Arial"/>
                <w:sz w:val="24"/>
                <w:szCs w:val="24"/>
                <w:lang w:eastAsia="zh-CN"/>
              </w:rPr>
              <w:t>Half-Yearly Progress Report Form</w:t>
            </w:r>
            <w:r w:rsidR="00161A1B">
              <w:rPr>
                <w:rFonts w:ascii="Arial" w:hAnsi="Arial" w:cs="Arial"/>
                <w:sz w:val="24"/>
                <w:szCs w:val="24"/>
                <w:lang w:eastAsia="zh-CN"/>
              </w:rPr>
              <w:t xml:space="preserve"> (Form A4)</w:t>
            </w:r>
          </w:p>
        </w:tc>
        <w:tc>
          <w:tcPr>
            <w:tcW w:w="2181" w:type="dxa"/>
            <w:vAlign w:val="center"/>
          </w:tcPr>
          <w:p w14:paraId="5E1C7A77" w14:textId="05662647" w:rsidR="001B5E60" w:rsidRPr="00796DED" w:rsidRDefault="00952642" w:rsidP="00161A1B">
            <w:pPr>
              <w:pStyle w:val="ListParagraph"/>
              <w:spacing w:line="360" w:lineRule="auto"/>
              <w:ind w:left="0"/>
              <w:rPr>
                <w:rFonts w:ascii="Arial" w:hAnsi="Arial" w:cs="Arial"/>
                <w:b/>
                <w:bCs/>
                <w:sz w:val="24"/>
                <w:szCs w:val="24"/>
                <w:lang w:eastAsia="zh-CN"/>
              </w:rPr>
            </w:pPr>
            <w:hyperlink r:id="rId22" w:history="1">
              <w:r w:rsidRPr="00796DED">
                <w:rPr>
                  <w:rStyle w:val="Hyperlink"/>
                  <w:rFonts w:ascii="Arial" w:hAnsi="Arial" w:cs="Arial"/>
                  <w:b/>
                  <w:bCs/>
                  <w:sz w:val="24"/>
                  <w:szCs w:val="24"/>
                  <w:lang w:eastAsia="zh-CN"/>
                </w:rPr>
                <w:t>Form A4</w:t>
              </w:r>
            </w:hyperlink>
          </w:p>
        </w:tc>
      </w:tr>
    </w:tbl>
    <w:p w14:paraId="2B4C1739" w14:textId="77777777" w:rsidR="001B5E60" w:rsidRDefault="001B5E60" w:rsidP="00C107C4">
      <w:pPr>
        <w:spacing w:after="0" w:line="360" w:lineRule="auto"/>
        <w:rPr>
          <w:rFonts w:ascii="Arial" w:hAnsi="Arial" w:cs="Arial"/>
          <w:sz w:val="24"/>
          <w:szCs w:val="24"/>
        </w:rPr>
      </w:pPr>
    </w:p>
    <w:p w14:paraId="293023DB" w14:textId="77777777" w:rsidR="00A37FFB" w:rsidRPr="00A37FFB" w:rsidRDefault="00A37FFB" w:rsidP="00A9628C">
      <w:pPr>
        <w:pStyle w:val="ListParagraph"/>
        <w:numPr>
          <w:ilvl w:val="1"/>
          <w:numId w:val="3"/>
        </w:numPr>
        <w:spacing w:after="0" w:line="360" w:lineRule="auto"/>
        <w:ind w:left="709" w:hanging="709"/>
        <w:jc w:val="both"/>
        <w:rPr>
          <w:rFonts w:ascii="Arial" w:hAnsi="Arial" w:cs="Arial"/>
          <w:sz w:val="24"/>
          <w:szCs w:val="24"/>
        </w:rPr>
      </w:pPr>
      <w:r>
        <w:rPr>
          <w:rFonts w:ascii="Arial" w:hAnsi="Arial" w:cs="Arial"/>
          <w:sz w:val="24"/>
          <w:szCs w:val="24"/>
          <w:u w:val="single"/>
        </w:rPr>
        <w:t>Final Research Report</w:t>
      </w:r>
    </w:p>
    <w:p w14:paraId="2A437C25" w14:textId="7DE463DA" w:rsidR="00A37FFB" w:rsidRDefault="00684100" w:rsidP="00A9628C">
      <w:pPr>
        <w:pStyle w:val="ListParagraph"/>
        <w:numPr>
          <w:ilvl w:val="0"/>
          <w:numId w:val="11"/>
        </w:numPr>
        <w:spacing w:after="0" w:line="360" w:lineRule="auto"/>
        <w:jc w:val="both"/>
        <w:rPr>
          <w:rFonts w:ascii="Arial" w:hAnsi="Arial" w:cs="Arial"/>
          <w:sz w:val="24"/>
          <w:szCs w:val="24"/>
        </w:rPr>
      </w:pPr>
      <w:r>
        <w:rPr>
          <w:rFonts w:ascii="Arial" w:hAnsi="Arial" w:cs="Arial"/>
          <w:sz w:val="24"/>
          <w:szCs w:val="24"/>
        </w:rPr>
        <w:t xml:space="preserve">The </w:t>
      </w:r>
      <w:r w:rsidR="670172F1" w:rsidRPr="00A37FFB">
        <w:rPr>
          <w:rFonts w:ascii="Arial" w:hAnsi="Arial" w:cs="Arial"/>
          <w:sz w:val="24"/>
          <w:szCs w:val="24"/>
        </w:rPr>
        <w:t>P</w:t>
      </w:r>
      <w:r w:rsidR="53DCB126" w:rsidRPr="00A37FFB">
        <w:rPr>
          <w:rFonts w:ascii="Arial" w:hAnsi="Arial" w:cs="Arial"/>
          <w:sz w:val="24"/>
          <w:szCs w:val="24"/>
        </w:rPr>
        <w:t xml:space="preserve">rincipal </w:t>
      </w:r>
      <w:r w:rsidR="670172F1" w:rsidRPr="00A37FFB">
        <w:rPr>
          <w:rFonts w:ascii="Arial" w:hAnsi="Arial" w:cs="Arial"/>
          <w:sz w:val="24"/>
          <w:szCs w:val="24"/>
        </w:rPr>
        <w:t>I</w:t>
      </w:r>
      <w:r w:rsidR="53DCB126" w:rsidRPr="00A37FFB">
        <w:rPr>
          <w:rFonts w:ascii="Arial" w:hAnsi="Arial" w:cs="Arial"/>
          <w:sz w:val="24"/>
          <w:szCs w:val="24"/>
        </w:rPr>
        <w:t>nvestig</w:t>
      </w:r>
      <w:r w:rsidR="46B01A81" w:rsidRPr="00A37FFB">
        <w:rPr>
          <w:rFonts w:ascii="Arial" w:hAnsi="Arial" w:cs="Arial"/>
          <w:sz w:val="24"/>
          <w:szCs w:val="24"/>
        </w:rPr>
        <w:t>ator</w:t>
      </w:r>
      <w:r w:rsidR="670172F1" w:rsidRPr="00A37FFB">
        <w:rPr>
          <w:rFonts w:ascii="Arial" w:hAnsi="Arial" w:cs="Arial"/>
          <w:sz w:val="24"/>
          <w:szCs w:val="24"/>
        </w:rPr>
        <w:t xml:space="preserve"> </w:t>
      </w:r>
      <w:r w:rsidR="46B01A81" w:rsidRPr="00A37FFB">
        <w:rPr>
          <w:rFonts w:ascii="Arial" w:hAnsi="Arial" w:cs="Arial"/>
          <w:sz w:val="24"/>
          <w:szCs w:val="24"/>
        </w:rPr>
        <w:t>is to submit soft copies of the</w:t>
      </w:r>
      <w:r w:rsidR="670172F1" w:rsidRPr="00A37FFB">
        <w:rPr>
          <w:rFonts w:ascii="Arial" w:hAnsi="Arial" w:cs="Arial"/>
          <w:sz w:val="24"/>
          <w:szCs w:val="24"/>
        </w:rPr>
        <w:t xml:space="preserve"> final report </w:t>
      </w:r>
      <w:r w:rsidR="2ED150C8" w:rsidRPr="00A37FFB">
        <w:rPr>
          <w:rFonts w:ascii="Arial" w:hAnsi="Arial" w:cs="Arial"/>
          <w:sz w:val="24"/>
          <w:szCs w:val="24"/>
        </w:rPr>
        <w:t>by</w:t>
      </w:r>
      <w:r w:rsidR="670172F1" w:rsidRPr="00A37FFB">
        <w:rPr>
          <w:rFonts w:ascii="Arial" w:hAnsi="Arial" w:cs="Arial"/>
          <w:sz w:val="24"/>
          <w:szCs w:val="24"/>
        </w:rPr>
        <w:t xml:space="preserve"> the project </w:t>
      </w:r>
      <w:r w:rsidR="6B67F5D6" w:rsidRPr="00A37FFB">
        <w:rPr>
          <w:rFonts w:ascii="Arial" w:hAnsi="Arial" w:cs="Arial"/>
          <w:sz w:val="24"/>
          <w:szCs w:val="24"/>
        </w:rPr>
        <w:t>end</w:t>
      </w:r>
      <w:r w:rsidR="670172F1" w:rsidRPr="00A37FFB">
        <w:rPr>
          <w:rFonts w:ascii="Arial" w:hAnsi="Arial" w:cs="Arial"/>
          <w:sz w:val="24"/>
          <w:szCs w:val="24"/>
        </w:rPr>
        <w:t xml:space="preserve"> date (the writing of the final report sh</w:t>
      </w:r>
      <w:r w:rsidR="53DCB126" w:rsidRPr="00A37FFB">
        <w:rPr>
          <w:rFonts w:ascii="Arial" w:hAnsi="Arial" w:cs="Arial"/>
          <w:sz w:val="24"/>
          <w:szCs w:val="24"/>
        </w:rPr>
        <w:t>all</w:t>
      </w:r>
      <w:r w:rsidR="670172F1" w:rsidRPr="00A37FFB">
        <w:rPr>
          <w:rFonts w:ascii="Arial" w:hAnsi="Arial" w:cs="Arial"/>
          <w:sz w:val="24"/>
          <w:szCs w:val="24"/>
        </w:rPr>
        <w:t xml:space="preserve"> be within the approved project timeline).</w:t>
      </w:r>
      <w:r w:rsidR="00AC3994" w:rsidRPr="00A37FFB">
        <w:rPr>
          <w:rFonts w:ascii="Arial" w:hAnsi="Arial" w:cs="Arial"/>
          <w:sz w:val="24"/>
          <w:szCs w:val="24"/>
        </w:rPr>
        <w:t xml:space="preserve">  The outcomes in the final report may be reviewed against the objectives of the project. The Principal Investigator may be contacted for further information if the final report is deemed inadequate or unsatisfactory and shall provide further information. </w:t>
      </w:r>
    </w:p>
    <w:p w14:paraId="2D16B954" w14:textId="77777777" w:rsidR="00A37FFB" w:rsidRDefault="00A37FFB" w:rsidP="00C107C4">
      <w:pPr>
        <w:pStyle w:val="ListParagraph"/>
        <w:spacing w:after="0" w:line="360" w:lineRule="auto"/>
        <w:ind w:left="1429"/>
        <w:jc w:val="both"/>
        <w:rPr>
          <w:rFonts w:ascii="Arial" w:hAnsi="Arial" w:cs="Arial"/>
          <w:sz w:val="24"/>
          <w:szCs w:val="24"/>
        </w:rPr>
      </w:pPr>
    </w:p>
    <w:p w14:paraId="4E18A5E2" w14:textId="79FE552E" w:rsidR="001B5E60" w:rsidRDefault="001B5E60" w:rsidP="00C107C4">
      <w:pPr>
        <w:pStyle w:val="ListParagraph"/>
        <w:spacing w:after="0" w:line="360" w:lineRule="auto"/>
        <w:ind w:left="1429"/>
        <w:jc w:val="both"/>
        <w:rPr>
          <w:rFonts w:ascii="Arial" w:hAnsi="Arial" w:cs="Arial"/>
          <w:sz w:val="24"/>
          <w:szCs w:val="24"/>
        </w:rPr>
      </w:pPr>
      <w:r w:rsidRPr="00A37FFB">
        <w:rPr>
          <w:rFonts w:ascii="Arial" w:hAnsi="Arial" w:cs="Arial"/>
          <w:sz w:val="24"/>
          <w:szCs w:val="24"/>
        </w:rPr>
        <w:lastRenderedPageBreak/>
        <w:t xml:space="preserve">A template of the Final Report Form is appended for reference. </w:t>
      </w:r>
    </w:p>
    <w:p w14:paraId="1D55B7CD" w14:textId="77777777" w:rsidR="00A06819" w:rsidRPr="00A06819" w:rsidRDefault="00A06819" w:rsidP="00A06819">
      <w:pPr>
        <w:spacing w:after="0" w:line="360" w:lineRule="auto"/>
        <w:jc w:val="both"/>
        <w:rPr>
          <w:rFonts w:ascii="Arial" w:hAnsi="Arial" w:cs="Arial"/>
          <w:sz w:val="24"/>
          <w:szCs w:val="24"/>
        </w:rPr>
      </w:pPr>
    </w:p>
    <w:tbl>
      <w:tblPr>
        <w:tblStyle w:val="TableGrid"/>
        <w:tblW w:w="0" w:type="auto"/>
        <w:tblInd w:w="709" w:type="dxa"/>
        <w:tblLook w:val="04A0" w:firstRow="1" w:lastRow="0" w:firstColumn="1" w:lastColumn="0" w:noHBand="0" w:noVBand="1"/>
      </w:tblPr>
      <w:tblGrid>
        <w:gridCol w:w="704"/>
        <w:gridCol w:w="4878"/>
        <w:gridCol w:w="2725"/>
      </w:tblGrid>
      <w:tr w:rsidR="001B5E60" w:rsidRPr="009E2A22" w14:paraId="1E55A08D" w14:textId="77777777">
        <w:trPr>
          <w:trHeight w:val="393"/>
          <w:tblHeader/>
        </w:trPr>
        <w:tc>
          <w:tcPr>
            <w:tcW w:w="704" w:type="dxa"/>
            <w:shd w:val="clear" w:color="auto" w:fill="D9D9D9" w:themeFill="background1" w:themeFillShade="D9"/>
            <w:vAlign w:val="center"/>
          </w:tcPr>
          <w:p w14:paraId="22A0B4DB"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S/N</w:t>
            </w:r>
          </w:p>
        </w:tc>
        <w:tc>
          <w:tcPr>
            <w:tcW w:w="4878" w:type="dxa"/>
            <w:shd w:val="clear" w:color="auto" w:fill="D9D9D9" w:themeFill="background1" w:themeFillShade="D9"/>
            <w:vAlign w:val="center"/>
          </w:tcPr>
          <w:p w14:paraId="0A4702AA" w14:textId="4441DEA8"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 xml:space="preserve">Type of </w:t>
            </w:r>
            <w:r w:rsidR="00E8625D">
              <w:rPr>
                <w:rFonts w:ascii="Arial" w:hAnsi="Arial" w:cs="Arial"/>
                <w:sz w:val="24"/>
                <w:szCs w:val="24"/>
                <w:lang w:eastAsia="zh-CN"/>
              </w:rPr>
              <w:t>Report</w:t>
            </w:r>
          </w:p>
        </w:tc>
        <w:tc>
          <w:tcPr>
            <w:tcW w:w="2725" w:type="dxa"/>
            <w:shd w:val="clear" w:color="auto" w:fill="D9D9D9" w:themeFill="background1" w:themeFillShade="D9"/>
            <w:vAlign w:val="center"/>
          </w:tcPr>
          <w:p w14:paraId="613DE3B6"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Form</w:t>
            </w:r>
          </w:p>
        </w:tc>
      </w:tr>
      <w:tr w:rsidR="001B5E60" w:rsidRPr="009E2A22" w14:paraId="501C15D8" w14:textId="77777777">
        <w:trPr>
          <w:trHeight w:val="963"/>
        </w:trPr>
        <w:tc>
          <w:tcPr>
            <w:tcW w:w="704" w:type="dxa"/>
            <w:vAlign w:val="center"/>
          </w:tcPr>
          <w:p w14:paraId="55FCF61F"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1</w:t>
            </w:r>
          </w:p>
        </w:tc>
        <w:tc>
          <w:tcPr>
            <w:tcW w:w="4878" w:type="dxa"/>
            <w:vAlign w:val="center"/>
          </w:tcPr>
          <w:p w14:paraId="647AE63D" w14:textId="4F7B1737" w:rsidR="001B5E60" w:rsidRPr="009E2A22" w:rsidRDefault="001B5E60" w:rsidP="00C107C4">
            <w:pPr>
              <w:pStyle w:val="ListParagraph"/>
              <w:spacing w:line="360" w:lineRule="auto"/>
              <w:ind w:left="0"/>
              <w:rPr>
                <w:rFonts w:ascii="Arial" w:hAnsi="Arial" w:cs="Arial"/>
                <w:sz w:val="24"/>
                <w:szCs w:val="24"/>
                <w:lang w:eastAsia="zh-CN"/>
              </w:rPr>
            </w:pPr>
            <w:r>
              <w:rPr>
                <w:rFonts w:ascii="Arial" w:hAnsi="Arial" w:cs="Arial"/>
                <w:sz w:val="24"/>
                <w:szCs w:val="24"/>
                <w:lang w:eastAsia="zh-CN"/>
              </w:rPr>
              <w:t>Final Report Form</w:t>
            </w:r>
          </w:p>
        </w:tc>
        <w:tc>
          <w:tcPr>
            <w:tcW w:w="2725" w:type="dxa"/>
            <w:vAlign w:val="center"/>
          </w:tcPr>
          <w:p w14:paraId="757CCEF2" w14:textId="2FE7D96B" w:rsidR="001B5E60" w:rsidRPr="00796DED" w:rsidRDefault="00952642" w:rsidP="00161A1B">
            <w:pPr>
              <w:pStyle w:val="ListParagraph"/>
              <w:spacing w:line="360" w:lineRule="auto"/>
              <w:ind w:left="0"/>
              <w:rPr>
                <w:rFonts w:ascii="Arial" w:hAnsi="Arial" w:cs="Arial"/>
                <w:b/>
                <w:bCs/>
                <w:sz w:val="24"/>
                <w:szCs w:val="24"/>
                <w:lang w:eastAsia="zh-CN"/>
              </w:rPr>
            </w:pPr>
            <w:hyperlink r:id="rId23" w:history="1">
              <w:r w:rsidRPr="00796DED">
                <w:rPr>
                  <w:rStyle w:val="Hyperlink"/>
                  <w:rFonts w:ascii="Arial" w:hAnsi="Arial" w:cs="Arial"/>
                  <w:b/>
                  <w:bCs/>
                  <w:sz w:val="24"/>
                  <w:szCs w:val="24"/>
                  <w:lang w:eastAsia="zh-CN"/>
                </w:rPr>
                <w:t>Final Report Form</w:t>
              </w:r>
            </w:hyperlink>
          </w:p>
        </w:tc>
      </w:tr>
    </w:tbl>
    <w:p w14:paraId="5BC80099" w14:textId="77777777" w:rsidR="00A37FFB" w:rsidRPr="00A37FFB" w:rsidRDefault="00A37FFB" w:rsidP="00C107C4">
      <w:pPr>
        <w:spacing w:after="0" w:line="360" w:lineRule="auto"/>
        <w:jc w:val="both"/>
        <w:rPr>
          <w:rFonts w:ascii="Arial" w:hAnsi="Arial" w:cs="Arial"/>
          <w:sz w:val="24"/>
          <w:szCs w:val="24"/>
        </w:rPr>
      </w:pPr>
    </w:p>
    <w:p w14:paraId="0AAE0AEF" w14:textId="77777777" w:rsidR="00A37FFB" w:rsidRDefault="00BE0F02" w:rsidP="00A9628C">
      <w:pPr>
        <w:pStyle w:val="ListParagraph"/>
        <w:numPr>
          <w:ilvl w:val="0"/>
          <w:numId w:val="12"/>
        </w:numPr>
        <w:spacing w:after="0" w:line="360" w:lineRule="auto"/>
        <w:jc w:val="both"/>
        <w:rPr>
          <w:rFonts w:ascii="Arial" w:hAnsi="Arial" w:cs="Arial"/>
          <w:sz w:val="24"/>
          <w:szCs w:val="24"/>
        </w:rPr>
      </w:pPr>
      <w:r w:rsidRPr="00A37FFB">
        <w:rPr>
          <w:rFonts w:ascii="Arial" w:hAnsi="Arial" w:cs="Arial"/>
          <w:sz w:val="24"/>
          <w:szCs w:val="24"/>
        </w:rPr>
        <w:t xml:space="preserve">Final reports will </w:t>
      </w:r>
      <w:r w:rsidR="001E552E" w:rsidRPr="00A37FFB">
        <w:rPr>
          <w:rFonts w:ascii="Arial" w:hAnsi="Arial" w:cs="Arial"/>
          <w:sz w:val="24"/>
          <w:szCs w:val="24"/>
        </w:rPr>
        <w:t xml:space="preserve">be approved by the SSG Research Committee. </w:t>
      </w:r>
    </w:p>
    <w:p w14:paraId="042A573A" w14:textId="77777777" w:rsidR="00A37FFB" w:rsidRPr="00A37FFB" w:rsidRDefault="00A37FFB" w:rsidP="00C107C4">
      <w:pPr>
        <w:spacing w:after="0" w:line="360" w:lineRule="auto"/>
        <w:jc w:val="both"/>
        <w:rPr>
          <w:rFonts w:ascii="Arial" w:hAnsi="Arial" w:cs="Arial"/>
          <w:sz w:val="24"/>
          <w:szCs w:val="24"/>
        </w:rPr>
      </w:pPr>
    </w:p>
    <w:p w14:paraId="4F223A42" w14:textId="77777777" w:rsidR="00161A1B" w:rsidRDefault="005201E2" w:rsidP="001E16FB">
      <w:pPr>
        <w:pStyle w:val="ListParagraph"/>
        <w:numPr>
          <w:ilvl w:val="0"/>
          <w:numId w:val="12"/>
        </w:numPr>
        <w:spacing w:after="0" w:line="360" w:lineRule="auto"/>
        <w:jc w:val="both"/>
        <w:rPr>
          <w:rFonts w:ascii="Arial" w:hAnsi="Arial" w:cs="Arial"/>
          <w:sz w:val="24"/>
          <w:szCs w:val="24"/>
        </w:rPr>
      </w:pPr>
      <w:r w:rsidRPr="00A37FFB">
        <w:rPr>
          <w:rFonts w:ascii="Arial" w:hAnsi="Arial" w:cs="Arial"/>
          <w:sz w:val="24"/>
          <w:szCs w:val="24"/>
        </w:rPr>
        <w:t>Principal Investigator</w:t>
      </w:r>
      <w:r w:rsidR="008A1675" w:rsidRPr="00A37FFB">
        <w:rPr>
          <w:rFonts w:ascii="Arial" w:hAnsi="Arial" w:cs="Arial"/>
          <w:sz w:val="24"/>
          <w:szCs w:val="24"/>
        </w:rPr>
        <w:t xml:space="preserve"> may be invited to make a presentation on the completed project to SSG</w:t>
      </w:r>
      <w:r w:rsidR="00BE6C70" w:rsidRPr="00A37FFB">
        <w:rPr>
          <w:rFonts w:ascii="Arial" w:hAnsi="Arial" w:cs="Arial"/>
          <w:sz w:val="24"/>
          <w:szCs w:val="24"/>
        </w:rPr>
        <w:t xml:space="preserve"> </w:t>
      </w:r>
      <w:r w:rsidR="008C56F7" w:rsidRPr="00A37FFB">
        <w:rPr>
          <w:rFonts w:ascii="Arial" w:hAnsi="Arial" w:cs="Arial"/>
          <w:sz w:val="24"/>
          <w:szCs w:val="24"/>
        </w:rPr>
        <w:t>or an</w:t>
      </w:r>
      <w:r w:rsidR="00BE6C70" w:rsidRPr="00A37FFB">
        <w:rPr>
          <w:rFonts w:ascii="Arial" w:hAnsi="Arial" w:cs="Arial"/>
          <w:sz w:val="24"/>
          <w:szCs w:val="24"/>
        </w:rPr>
        <w:t xml:space="preserve"> </w:t>
      </w:r>
      <w:r w:rsidR="008A1675" w:rsidRPr="00A37FFB">
        <w:rPr>
          <w:rFonts w:ascii="Arial" w:hAnsi="Arial" w:cs="Arial"/>
          <w:sz w:val="24"/>
          <w:szCs w:val="24"/>
        </w:rPr>
        <w:t>SSG appointed panel to ensure that the project has been completed satisfactorily</w:t>
      </w:r>
      <w:r w:rsidR="0071427A" w:rsidRPr="00A37FFB">
        <w:rPr>
          <w:rFonts w:ascii="Arial" w:hAnsi="Arial" w:cs="Arial"/>
          <w:sz w:val="24"/>
          <w:szCs w:val="24"/>
        </w:rPr>
        <w:t>, and that potential users of the research have been</w:t>
      </w:r>
      <w:r w:rsidR="00C77C18" w:rsidRPr="00A37FFB">
        <w:rPr>
          <w:rFonts w:ascii="Arial" w:hAnsi="Arial" w:cs="Arial"/>
          <w:sz w:val="24"/>
          <w:szCs w:val="24"/>
        </w:rPr>
        <w:t xml:space="preserve"> involved in the research</w:t>
      </w:r>
      <w:r w:rsidR="00A37FFB">
        <w:rPr>
          <w:rFonts w:ascii="Arial" w:hAnsi="Arial" w:cs="Arial"/>
          <w:sz w:val="24"/>
          <w:szCs w:val="24"/>
        </w:rPr>
        <w:t>.</w:t>
      </w:r>
    </w:p>
    <w:p w14:paraId="00538969" w14:textId="77777777" w:rsidR="00161A1B" w:rsidRDefault="00161A1B" w:rsidP="00161A1B">
      <w:pPr>
        <w:pStyle w:val="ListParagraph"/>
        <w:spacing w:after="0" w:line="360" w:lineRule="auto"/>
        <w:ind w:left="1429"/>
        <w:jc w:val="both"/>
        <w:rPr>
          <w:rFonts w:ascii="Arial" w:hAnsi="Arial" w:cs="Arial"/>
          <w:sz w:val="24"/>
          <w:szCs w:val="24"/>
        </w:rPr>
      </w:pPr>
    </w:p>
    <w:p w14:paraId="5F393508" w14:textId="6F21D775" w:rsidR="001E16FB" w:rsidRPr="00161A1B" w:rsidRDefault="004F7D6A" w:rsidP="00161A1B">
      <w:pPr>
        <w:pStyle w:val="ListParagraph"/>
        <w:spacing w:after="0" w:line="360" w:lineRule="auto"/>
        <w:ind w:left="1429"/>
        <w:jc w:val="both"/>
        <w:rPr>
          <w:rFonts w:ascii="Arial" w:hAnsi="Arial" w:cs="Arial"/>
          <w:sz w:val="24"/>
          <w:szCs w:val="24"/>
        </w:rPr>
      </w:pPr>
      <w:r w:rsidRPr="00161A1B">
        <w:rPr>
          <w:rFonts w:ascii="Arial" w:hAnsi="Arial" w:cs="Arial"/>
          <w:sz w:val="24"/>
          <w:szCs w:val="24"/>
        </w:rPr>
        <w:t xml:space="preserve">The </w:t>
      </w:r>
      <w:r w:rsidR="0052762F" w:rsidRPr="00161A1B">
        <w:rPr>
          <w:rFonts w:ascii="Arial" w:hAnsi="Arial" w:cs="Arial"/>
          <w:sz w:val="24"/>
          <w:szCs w:val="24"/>
        </w:rPr>
        <w:t xml:space="preserve">Principal Investigator </w:t>
      </w:r>
      <w:r w:rsidR="00FE3F18" w:rsidRPr="00161A1B">
        <w:rPr>
          <w:rFonts w:ascii="Arial" w:hAnsi="Arial" w:cs="Arial"/>
          <w:sz w:val="24"/>
          <w:szCs w:val="24"/>
        </w:rPr>
        <w:t>need</w:t>
      </w:r>
      <w:r w:rsidR="00740A1B" w:rsidRPr="00161A1B">
        <w:rPr>
          <w:rFonts w:ascii="Arial" w:hAnsi="Arial" w:cs="Arial"/>
          <w:sz w:val="24"/>
          <w:szCs w:val="24"/>
        </w:rPr>
        <w:t>s</w:t>
      </w:r>
      <w:r w:rsidR="00FE3F18" w:rsidRPr="00161A1B">
        <w:rPr>
          <w:rFonts w:ascii="Arial" w:hAnsi="Arial" w:cs="Arial"/>
          <w:sz w:val="24"/>
          <w:szCs w:val="24"/>
        </w:rPr>
        <w:t xml:space="preserve"> to </w:t>
      </w:r>
      <w:r w:rsidR="0052762F" w:rsidRPr="00161A1B">
        <w:rPr>
          <w:rFonts w:ascii="Arial" w:hAnsi="Arial" w:cs="Arial"/>
          <w:sz w:val="24"/>
          <w:szCs w:val="24"/>
        </w:rPr>
        <w:t>also share soft copies of the publications and conference papers produced as part of the research project.</w:t>
      </w:r>
    </w:p>
    <w:p w14:paraId="38B22D03" w14:textId="77777777" w:rsidR="00161A1B" w:rsidRPr="001E16FB" w:rsidRDefault="00161A1B" w:rsidP="001E16FB">
      <w:pPr>
        <w:spacing w:after="0" w:line="360" w:lineRule="auto"/>
        <w:jc w:val="both"/>
        <w:rPr>
          <w:rFonts w:ascii="Arial" w:hAnsi="Arial" w:cs="Arial"/>
          <w:sz w:val="24"/>
          <w:szCs w:val="24"/>
        </w:rPr>
      </w:pPr>
    </w:p>
    <w:p w14:paraId="1FF25472" w14:textId="1824DCD8" w:rsidR="007B7DD6" w:rsidRDefault="00885E90" w:rsidP="00A9628C">
      <w:pPr>
        <w:pStyle w:val="ListParagraph"/>
        <w:numPr>
          <w:ilvl w:val="0"/>
          <w:numId w:val="12"/>
        </w:numPr>
        <w:spacing w:after="0" w:line="360" w:lineRule="auto"/>
        <w:jc w:val="both"/>
        <w:rPr>
          <w:rFonts w:ascii="Arial" w:hAnsi="Arial" w:cs="Arial"/>
          <w:sz w:val="24"/>
          <w:szCs w:val="24"/>
        </w:rPr>
      </w:pPr>
      <w:r w:rsidRPr="2E08E909">
        <w:rPr>
          <w:rFonts w:ascii="Arial" w:hAnsi="Arial" w:cs="Arial"/>
          <w:sz w:val="24"/>
          <w:szCs w:val="24"/>
        </w:rPr>
        <w:t xml:space="preserve">Principal Investigator is to submit all data generated from the project as the project’s final datasets by end of project. The data submitted must be anonymised </w:t>
      </w:r>
      <w:r w:rsidR="006F5631" w:rsidRPr="2E08E909">
        <w:rPr>
          <w:rFonts w:ascii="Arial" w:hAnsi="Arial" w:cs="Arial"/>
          <w:sz w:val="24"/>
          <w:szCs w:val="24"/>
        </w:rPr>
        <w:t xml:space="preserve">at the level of individual data items </w:t>
      </w:r>
      <w:r w:rsidRPr="2E08E909">
        <w:rPr>
          <w:rFonts w:ascii="Arial" w:hAnsi="Arial" w:cs="Arial"/>
          <w:sz w:val="24"/>
          <w:szCs w:val="24"/>
        </w:rPr>
        <w:t>to maintain research subjects’ confidentiality while maintaining statistical validity. Quantitative datasets should be in common tabular, structural or statistical software format (e.g., *</w:t>
      </w:r>
      <w:r w:rsidRPr="2E08E909">
        <w:rPr>
          <w:rFonts w:ascii="Arial" w:hAnsi="Arial" w:cs="Arial"/>
          <w:sz w:val="24"/>
          <w:szCs w:val="24"/>
          <w:u w:val="single"/>
        </w:rPr>
        <w:t>.csv, *.txt, *.</w:t>
      </w:r>
      <w:proofErr w:type="spellStart"/>
      <w:r w:rsidRPr="2E08E909">
        <w:rPr>
          <w:rFonts w:ascii="Arial" w:hAnsi="Arial" w:cs="Arial"/>
          <w:sz w:val="24"/>
          <w:szCs w:val="24"/>
          <w:u w:val="single"/>
        </w:rPr>
        <w:t>xls</w:t>
      </w:r>
      <w:proofErr w:type="spellEnd"/>
      <w:r w:rsidRPr="2E08E909">
        <w:rPr>
          <w:rFonts w:ascii="Arial" w:hAnsi="Arial" w:cs="Arial"/>
          <w:sz w:val="24"/>
          <w:szCs w:val="24"/>
          <w:u w:val="single"/>
        </w:rPr>
        <w:t xml:space="preserve">, </w:t>
      </w:r>
      <w:r w:rsidRPr="00D01129">
        <w:rPr>
          <w:rFonts w:ascii="Arial" w:hAnsi="Arial" w:cs="Arial"/>
          <w:sz w:val="24"/>
          <w:szCs w:val="24"/>
          <w:u w:val="single"/>
        </w:rPr>
        <w:t>*.xlsx, *.</w:t>
      </w:r>
      <w:proofErr w:type="spellStart"/>
      <w:r w:rsidRPr="00D01129">
        <w:rPr>
          <w:rFonts w:ascii="Arial" w:hAnsi="Arial" w:cs="Arial"/>
          <w:sz w:val="24"/>
          <w:szCs w:val="24"/>
          <w:u w:val="single"/>
        </w:rPr>
        <w:t>json</w:t>
      </w:r>
      <w:proofErr w:type="spellEnd"/>
      <w:r w:rsidRPr="2E08E909">
        <w:rPr>
          <w:rFonts w:ascii="Arial" w:hAnsi="Arial" w:cs="Arial"/>
          <w:sz w:val="24"/>
          <w:szCs w:val="24"/>
          <w:u w:val="single"/>
        </w:rPr>
        <w:t>, *.xml, *.</w:t>
      </w:r>
      <w:proofErr w:type="spellStart"/>
      <w:r w:rsidRPr="2E08E909">
        <w:rPr>
          <w:rFonts w:ascii="Arial" w:hAnsi="Arial" w:cs="Arial"/>
          <w:sz w:val="24"/>
          <w:szCs w:val="24"/>
          <w:u w:val="single"/>
        </w:rPr>
        <w:t>sql</w:t>
      </w:r>
      <w:proofErr w:type="spellEnd"/>
      <w:r w:rsidRPr="2E08E909">
        <w:rPr>
          <w:rFonts w:ascii="Arial" w:hAnsi="Arial" w:cs="Arial"/>
          <w:sz w:val="24"/>
          <w:szCs w:val="24"/>
          <w:u w:val="single"/>
        </w:rPr>
        <w:t>, *.</w:t>
      </w:r>
      <w:proofErr w:type="spellStart"/>
      <w:r w:rsidRPr="2E08E909">
        <w:rPr>
          <w:rFonts w:ascii="Arial" w:hAnsi="Arial" w:cs="Arial"/>
          <w:sz w:val="24"/>
          <w:szCs w:val="24"/>
          <w:u w:val="single"/>
        </w:rPr>
        <w:t>db</w:t>
      </w:r>
      <w:proofErr w:type="spellEnd"/>
      <w:r w:rsidRPr="2E08E909">
        <w:rPr>
          <w:rFonts w:ascii="Arial" w:hAnsi="Arial" w:cs="Arial"/>
          <w:sz w:val="24"/>
          <w:szCs w:val="24"/>
          <w:u w:val="single"/>
        </w:rPr>
        <w:t>, *.</w:t>
      </w:r>
      <w:proofErr w:type="spellStart"/>
      <w:r w:rsidRPr="2E08E909">
        <w:rPr>
          <w:rFonts w:ascii="Arial" w:hAnsi="Arial" w:cs="Arial"/>
          <w:sz w:val="24"/>
          <w:szCs w:val="24"/>
          <w:u w:val="single"/>
        </w:rPr>
        <w:t>dta</w:t>
      </w:r>
      <w:proofErr w:type="spellEnd"/>
      <w:r w:rsidRPr="2E08E909">
        <w:rPr>
          <w:rFonts w:ascii="Arial" w:hAnsi="Arial" w:cs="Arial"/>
          <w:sz w:val="24"/>
          <w:szCs w:val="24"/>
          <w:u w:val="single"/>
        </w:rPr>
        <w:t>, *.sav, *.</w:t>
      </w:r>
      <w:proofErr w:type="spellStart"/>
      <w:r w:rsidRPr="2E08E909">
        <w:rPr>
          <w:rFonts w:ascii="Arial" w:hAnsi="Arial" w:cs="Arial"/>
          <w:sz w:val="24"/>
          <w:szCs w:val="24"/>
          <w:u w:val="single"/>
        </w:rPr>
        <w:t>sas</w:t>
      </w:r>
      <w:proofErr w:type="spellEnd"/>
      <w:r w:rsidRPr="2E08E909">
        <w:rPr>
          <w:rFonts w:ascii="Arial" w:hAnsi="Arial" w:cs="Arial"/>
          <w:sz w:val="24"/>
          <w:szCs w:val="24"/>
          <w:u w:val="single"/>
        </w:rPr>
        <w:t>) while qualitative datasets to be in</w:t>
      </w:r>
      <w:r w:rsidR="00D01129">
        <w:rPr>
          <w:rFonts w:ascii="Arial" w:hAnsi="Arial" w:cs="Arial"/>
          <w:sz w:val="24"/>
          <w:szCs w:val="24"/>
          <w:u w:val="single"/>
        </w:rPr>
        <w:t xml:space="preserve"> </w:t>
      </w:r>
      <w:r w:rsidRPr="2E08E909">
        <w:rPr>
          <w:rFonts w:ascii="Arial" w:hAnsi="Arial" w:cs="Arial"/>
          <w:sz w:val="24"/>
          <w:szCs w:val="24"/>
          <w:u w:val="single"/>
        </w:rPr>
        <w:t>*.docx, *.doc, *.pdf, *.txt</w:t>
      </w:r>
      <w:r w:rsidRPr="2E08E909">
        <w:rPr>
          <w:rFonts w:ascii="Arial" w:hAnsi="Arial" w:cs="Arial"/>
          <w:sz w:val="24"/>
          <w:szCs w:val="24"/>
        </w:rPr>
        <w:t xml:space="preserve">.  A codebook must accompany each dataset submitted. Each codebook should contain essential information on the dataset such as dataset description (includes project title, purpose, study population, collection period, methodological summary), data dictionary (lists variable names, labels, coding, derivation, file structure). Other documentations such as information on instruments, sampling and field notes, data preparation notes, ethics and consent notes; and recommended citation and acknowledgement wordings are optional but will be useful to be </w:t>
      </w:r>
      <w:r w:rsidRPr="2E08E909">
        <w:rPr>
          <w:rFonts w:ascii="Arial" w:hAnsi="Arial" w:cs="Arial"/>
          <w:sz w:val="24"/>
          <w:szCs w:val="24"/>
        </w:rPr>
        <w:lastRenderedPageBreak/>
        <w:t xml:space="preserve">submitted. Grantor may use the data for analysis and publish derived statistics; research purposes; sharing with its research collaborators or parties commissioned by the Grantor; make available online to public and any other purpose that is not prohibited by applicable law (as long as such use is in compliance with applicable law). </w:t>
      </w:r>
      <w:r w:rsidR="00AE2B8D" w:rsidRPr="2E08E909">
        <w:rPr>
          <w:rFonts w:ascii="Arial" w:hAnsi="Arial" w:cs="Arial"/>
          <w:sz w:val="24"/>
          <w:szCs w:val="24"/>
        </w:rPr>
        <w:t xml:space="preserve">For </w:t>
      </w:r>
      <w:r w:rsidR="00F81601">
        <w:rPr>
          <w:rFonts w:ascii="Arial" w:hAnsi="Arial" w:cs="Arial"/>
          <w:sz w:val="24"/>
          <w:szCs w:val="24"/>
        </w:rPr>
        <w:t xml:space="preserve">further </w:t>
      </w:r>
      <w:r w:rsidR="00125140" w:rsidRPr="2E08E909">
        <w:rPr>
          <w:rFonts w:ascii="Arial" w:hAnsi="Arial" w:cs="Arial"/>
          <w:sz w:val="24"/>
          <w:szCs w:val="24"/>
        </w:rPr>
        <w:t xml:space="preserve">details on </w:t>
      </w:r>
      <w:r w:rsidR="00F81601">
        <w:rPr>
          <w:rFonts w:ascii="Arial" w:hAnsi="Arial" w:cs="Arial"/>
          <w:sz w:val="24"/>
          <w:szCs w:val="24"/>
        </w:rPr>
        <w:t xml:space="preserve">matters related to </w:t>
      </w:r>
      <w:r w:rsidR="00125140" w:rsidRPr="2E08E909">
        <w:rPr>
          <w:rFonts w:ascii="Arial" w:hAnsi="Arial" w:cs="Arial"/>
          <w:sz w:val="24"/>
          <w:szCs w:val="24"/>
        </w:rPr>
        <w:t>data, please refer to the</w:t>
      </w:r>
      <w:r w:rsidR="00F16535" w:rsidRPr="2E08E909">
        <w:rPr>
          <w:rFonts w:ascii="Arial" w:hAnsi="Arial" w:cs="Arial"/>
          <w:sz w:val="24"/>
          <w:szCs w:val="24"/>
        </w:rPr>
        <w:t xml:space="preserve"> Data Repository </w:t>
      </w:r>
      <w:r w:rsidR="00382D2C" w:rsidRPr="2E08E909">
        <w:rPr>
          <w:rFonts w:ascii="Arial" w:hAnsi="Arial" w:cs="Arial"/>
          <w:sz w:val="24"/>
          <w:szCs w:val="24"/>
        </w:rPr>
        <w:t xml:space="preserve">Requirements document. </w:t>
      </w:r>
    </w:p>
    <w:p w14:paraId="243FB71C" w14:textId="77777777" w:rsidR="00445C91" w:rsidRDefault="00445C91" w:rsidP="00445C91">
      <w:pPr>
        <w:pStyle w:val="ListParagraph"/>
        <w:spacing w:after="0" w:line="360" w:lineRule="auto"/>
        <w:ind w:left="1429"/>
        <w:jc w:val="both"/>
        <w:rPr>
          <w:rFonts w:ascii="Arial" w:hAnsi="Arial" w:cs="Arial"/>
          <w:sz w:val="24"/>
          <w:szCs w:val="24"/>
        </w:rPr>
      </w:pPr>
    </w:p>
    <w:p w14:paraId="7A2BC376" w14:textId="5CF71254" w:rsidR="00445C91" w:rsidRPr="00763FE3" w:rsidRDefault="00763FE3" w:rsidP="00445C91">
      <w:pPr>
        <w:pStyle w:val="ListParagraph"/>
        <w:spacing w:after="0" w:line="360" w:lineRule="auto"/>
        <w:ind w:left="1429"/>
        <w:jc w:val="both"/>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"https://drive.google.com/file/d/1rVo2lq9fmNSmi3GeOHRLj9pqoYuYrlVE/view?usp=sharing"</w:instrText>
      </w:r>
      <w:r>
        <w:rPr>
          <w:rFonts w:ascii="Arial" w:hAnsi="Arial" w:cs="Arial"/>
          <w:b/>
          <w:bCs/>
          <w:sz w:val="24"/>
          <w:szCs w:val="24"/>
        </w:rPr>
      </w:r>
      <w:r>
        <w:rPr>
          <w:rFonts w:ascii="Arial" w:hAnsi="Arial" w:cs="Arial"/>
          <w:b/>
          <w:bCs/>
          <w:sz w:val="24"/>
          <w:szCs w:val="24"/>
        </w:rPr>
        <w:fldChar w:fldCharType="separate"/>
      </w:r>
      <w:r w:rsidR="00445C91" w:rsidRPr="00763FE3">
        <w:rPr>
          <w:rStyle w:val="Hyperlink"/>
          <w:rFonts w:ascii="Arial" w:hAnsi="Arial" w:cs="Arial"/>
          <w:b/>
          <w:bCs/>
          <w:sz w:val="24"/>
          <w:szCs w:val="24"/>
        </w:rPr>
        <w:t>Data Repository Requirements</w:t>
      </w:r>
    </w:p>
    <w:p w14:paraId="2BF4DFAF" w14:textId="7DAAADBF" w:rsidR="006C77C9" w:rsidRDefault="00763FE3" w:rsidP="00C107C4">
      <w:pPr>
        <w:spacing w:after="0" w:line="360" w:lineRule="auto"/>
        <w:jc w:val="both"/>
        <w:rPr>
          <w:rFonts w:ascii="Arial" w:hAnsi="Arial" w:cs="Arial"/>
          <w:sz w:val="24"/>
          <w:szCs w:val="24"/>
        </w:rPr>
      </w:pPr>
      <w:r>
        <w:rPr>
          <w:rFonts w:ascii="Arial" w:hAnsi="Arial" w:cs="Arial"/>
          <w:b/>
          <w:bCs/>
          <w:sz w:val="24"/>
          <w:szCs w:val="24"/>
        </w:rPr>
        <w:fldChar w:fldCharType="end"/>
      </w:r>
    </w:p>
    <w:p w14:paraId="3D0DC07C" w14:textId="77777777" w:rsidR="00954200" w:rsidRPr="00954200" w:rsidRDefault="00954200" w:rsidP="00A9628C">
      <w:pPr>
        <w:pStyle w:val="ListParagraph"/>
        <w:numPr>
          <w:ilvl w:val="1"/>
          <w:numId w:val="3"/>
        </w:numPr>
        <w:spacing w:after="0" w:line="360" w:lineRule="auto"/>
        <w:ind w:left="709" w:hanging="709"/>
        <w:jc w:val="both"/>
        <w:rPr>
          <w:rFonts w:ascii="Arial" w:hAnsi="Arial" w:cs="Arial"/>
          <w:sz w:val="24"/>
          <w:szCs w:val="24"/>
        </w:rPr>
      </w:pPr>
      <w:r>
        <w:rPr>
          <w:rFonts w:ascii="Arial" w:hAnsi="Arial" w:cs="Arial"/>
          <w:sz w:val="24"/>
          <w:szCs w:val="24"/>
          <w:u w:val="single"/>
        </w:rPr>
        <w:t>Assessment of Research Impact</w:t>
      </w:r>
    </w:p>
    <w:p w14:paraId="013A6059" w14:textId="7700DFA5" w:rsidR="00954200" w:rsidRDefault="224F0B0E" w:rsidP="00A9628C">
      <w:pPr>
        <w:pStyle w:val="ListParagraph"/>
        <w:numPr>
          <w:ilvl w:val="0"/>
          <w:numId w:val="13"/>
        </w:numPr>
        <w:spacing w:after="0" w:line="360" w:lineRule="auto"/>
        <w:jc w:val="both"/>
        <w:rPr>
          <w:rFonts w:ascii="Arial" w:hAnsi="Arial" w:cs="Arial"/>
          <w:sz w:val="24"/>
          <w:szCs w:val="24"/>
        </w:rPr>
      </w:pPr>
      <w:r w:rsidRPr="14F76877">
        <w:rPr>
          <w:rFonts w:ascii="Arial" w:hAnsi="Arial" w:cs="Arial"/>
          <w:sz w:val="24"/>
          <w:szCs w:val="24"/>
        </w:rPr>
        <w:t xml:space="preserve">Principal Investigator is to provide an assessment of the research impact (as outlined in section </w:t>
      </w:r>
      <w:r w:rsidR="64F37289" w:rsidRPr="14F76877">
        <w:rPr>
          <w:rFonts w:ascii="Arial" w:hAnsi="Arial" w:cs="Arial"/>
          <w:sz w:val="24"/>
          <w:szCs w:val="24"/>
        </w:rPr>
        <w:t>4e and 4f</w:t>
      </w:r>
      <w:r w:rsidRPr="14F76877">
        <w:rPr>
          <w:rFonts w:ascii="Arial" w:hAnsi="Arial" w:cs="Arial"/>
          <w:sz w:val="24"/>
          <w:szCs w:val="24"/>
        </w:rPr>
        <w:t xml:space="preserve"> of the WDARF application form A2) within six (6) months after acceptance of the final </w:t>
      </w:r>
      <w:r w:rsidR="009B7847" w:rsidRPr="14F76877">
        <w:rPr>
          <w:rFonts w:ascii="Arial" w:hAnsi="Arial" w:cs="Arial"/>
          <w:sz w:val="24"/>
          <w:szCs w:val="24"/>
        </w:rPr>
        <w:t>report.</w:t>
      </w:r>
      <w:r w:rsidRPr="14F76877">
        <w:rPr>
          <w:rFonts w:ascii="Arial" w:hAnsi="Arial" w:cs="Arial"/>
          <w:sz w:val="24"/>
          <w:szCs w:val="24"/>
        </w:rPr>
        <w:t xml:space="preserve"> This assessment should include a description of how the research outcomes have been communicated to and adopted by interested parties, including industry stakeholders’ feedback and assessment, as well as address comments from SSG arising from the final report, if any. </w:t>
      </w:r>
    </w:p>
    <w:p w14:paraId="7F988849" w14:textId="77777777" w:rsidR="00954200" w:rsidRPr="00954200" w:rsidRDefault="00954200" w:rsidP="00C107C4">
      <w:pPr>
        <w:spacing w:after="0" w:line="360" w:lineRule="auto"/>
        <w:jc w:val="both"/>
        <w:rPr>
          <w:rFonts w:ascii="Arial" w:hAnsi="Arial" w:cs="Arial"/>
          <w:sz w:val="24"/>
          <w:szCs w:val="24"/>
        </w:rPr>
      </w:pPr>
    </w:p>
    <w:p w14:paraId="3603757F" w14:textId="6A315297" w:rsidR="001B5E60" w:rsidRPr="00954200" w:rsidRDefault="001B5E60" w:rsidP="00A9628C">
      <w:pPr>
        <w:pStyle w:val="ListParagraph"/>
        <w:numPr>
          <w:ilvl w:val="0"/>
          <w:numId w:val="13"/>
        </w:numPr>
        <w:spacing w:after="0" w:line="360" w:lineRule="auto"/>
        <w:jc w:val="both"/>
        <w:rPr>
          <w:rFonts w:ascii="Arial" w:hAnsi="Arial" w:cs="Arial"/>
          <w:sz w:val="24"/>
          <w:szCs w:val="24"/>
        </w:rPr>
      </w:pPr>
      <w:r w:rsidRPr="00954200">
        <w:rPr>
          <w:rFonts w:ascii="Arial" w:hAnsi="Arial" w:cs="Arial"/>
          <w:sz w:val="24"/>
          <w:szCs w:val="24"/>
        </w:rPr>
        <w:t xml:space="preserve">A template of the </w:t>
      </w:r>
      <w:r w:rsidR="000D5BFB" w:rsidRPr="00954200">
        <w:rPr>
          <w:rFonts w:ascii="Arial" w:hAnsi="Arial" w:cs="Arial"/>
          <w:sz w:val="24"/>
          <w:szCs w:val="24"/>
        </w:rPr>
        <w:t>Impact</w:t>
      </w:r>
      <w:r w:rsidRPr="00954200">
        <w:rPr>
          <w:rFonts w:ascii="Arial" w:hAnsi="Arial" w:cs="Arial"/>
          <w:sz w:val="24"/>
          <w:szCs w:val="24"/>
        </w:rPr>
        <w:t xml:space="preserve"> Report Form is appended for reference. </w:t>
      </w:r>
    </w:p>
    <w:tbl>
      <w:tblPr>
        <w:tblStyle w:val="TableGrid"/>
        <w:tblW w:w="0" w:type="auto"/>
        <w:tblInd w:w="709" w:type="dxa"/>
        <w:tblLook w:val="04A0" w:firstRow="1" w:lastRow="0" w:firstColumn="1" w:lastColumn="0" w:noHBand="0" w:noVBand="1"/>
      </w:tblPr>
      <w:tblGrid>
        <w:gridCol w:w="704"/>
        <w:gridCol w:w="4878"/>
        <w:gridCol w:w="2725"/>
      </w:tblGrid>
      <w:tr w:rsidR="001B5E60" w:rsidRPr="009E2A22" w14:paraId="42B46995" w14:textId="77777777">
        <w:trPr>
          <w:trHeight w:val="393"/>
          <w:tblHeader/>
        </w:trPr>
        <w:tc>
          <w:tcPr>
            <w:tcW w:w="704" w:type="dxa"/>
            <w:shd w:val="clear" w:color="auto" w:fill="D9D9D9" w:themeFill="background1" w:themeFillShade="D9"/>
            <w:vAlign w:val="center"/>
          </w:tcPr>
          <w:p w14:paraId="3DBF56C3"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S/N</w:t>
            </w:r>
          </w:p>
        </w:tc>
        <w:tc>
          <w:tcPr>
            <w:tcW w:w="4878" w:type="dxa"/>
            <w:shd w:val="clear" w:color="auto" w:fill="D9D9D9" w:themeFill="background1" w:themeFillShade="D9"/>
            <w:vAlign w:val="center"/>
          </w:tcPr>
          <w:p w14:paraId="70705792" w14:textId="2B137D64"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 xml:space="preserve">Type of </w:t>
            </w:r>
            <w:r w:rsidR="00E8625D">
              <w:rPr>
                <w:rFonts w:ascii="Arial" w:hAnsi="Arial" w:cs="Arial"/>
                <w:sz w:val="24"/>
                <w:szCs w:val="24"/>
                <w:lang w:eastAsia="zh-CN"/>
              </w:rPr>
              <w:t>Report</w:t>
            </w:r>
          </w:p>
        </w:tc>
        <w:tc>
          <w:tcPr>
            <w:tcW w:w="2725" w:type="dxa"/>
            <w:shd w:val="clear" w:color="auto" w:fill="D9D9D9" w:themeFill="background1" w:themeFillShade="D9"/>
            <w:vAlign w:val="center"/>
          </w:tcPr>
          <w:p w14:paraId="20DC68FD"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Form</w:t>
            </w:r>
          </w:p>
        </w:tc>
      </w:tr>
      <w:tr w:rsidR="001B5E60" w:rsidRPr="009E2A22" w14:paraId="43750630" w14:textId="77777777">
        <w:trPr>
          <w:trHeight w:val="963"/>
        </w:trPr>
        <w:tc>
          <w:tcPr>
            <w:tcW w:w="704" w:type="dxa"/>
            <w:vAlign w:val="center"/>
          </w:tcPr>
          <w:p w14:paraId="1E435166" w14:textId="77777777" w:rsidR="001B5E60" w:rsidRPr="009E2A22" w:rsidRDefault="001B5E60" w:rsidP="00C107C4">
            <w:pPr>
              <w:pStyle w:val="ListParagraph"/>
              <w:spacing w:line="360" w:lineRule="auto"/>
              <w:ind w:left="0"/>
              <w:rPr>
                <w:rFonts w:ascii="Arial" w:hAnsi="Arial" w:cs="Arial"/>
                <w:sz w:val="24"/>
                <w:szCs w:val="24"/>
                <w:lang w:eastAsia="zh-CN"/>
              </w:rPr>
            </w:pPr>
            <w:r w:rsidRPr="009E2A22">
              <w:rPr>
                <w:rFonts w:ascii="Arial" w:hAnsi="Arial" w:cs="Arial"/>
                <w:sz w:val="24"/>
                <w:szCs w:val="24"/>
                <w:lang w:eastAsia="zh-CN"/>
              </w:rPr>
              <w:t>1</w:t>
            </w:r>
          </w:p>
        </w:tc>
        <w:tc>
          <w:tcPr>
            <w:tcW w:w="4878" w:type="dxa"/>
            <w:vAlign w:val="center"/>
          </w:tcPr>
          <w:p w14:paraId="1796687C" w14:textId="2EDEA1A7" w:rsidR="001B5E60" w:rsidRPr="009E2A22" w:rsidRDefault="001B5E60" w:rsidP="00C107C4">
            <w:pPr>
              <w:pStyle w:val="ListParagraph"/>
              <w:spacing w:line="360" w:lineRule="auto"/>
              <w:ind w:left="0"/>
              <w:rPr>
                <w:rFonts w:ascii="Arial" w:hAnsi="Arial" w:cs="Arial"/>
                <w:sz w:val="24"/>
                <w:szCs w:val="24"/>
                <w:lang w:eastAsia="zh-CN"/>
              </w:rPr>
            </w:pPr>
            <w:r>
              <w:rPr>
                <w:rFonts w:ascii="Arial" w:hAnsi="Arial" w:cs="Arial"/>
                <w:sz w:val="24"/>
                <w:szCs w:val="24"/>
                <w:lang w:eastAsia="zh-CN"/>
              </w:rPr>
              <w:t>Impact Report Form</w:t>
            </w:r>
            <w:r w:rsidR="009B7847">
              <w:rPr>
                <w:rFonts w:ascii="Arial" w:hAnsi="Arial" w:cs="Arial"/>
                <w:sz w:val="24"/>
                <w:szCs w:val="24"/>
                <w:lang w:eastAsia="zh-CN"/>
              </w:rPr>
              <w:t xml:space="preserve"> (Form A7)</w:t>
            </w:r>
          </w:p>
        </w:tc>
        <w:tc>
          <w:tcPr>
            <w:tcW w:w="2725" w:type="dxa"/>
            <w:vAlign w:val="center"/>
          </w:tcPr>
          <w:p w14:paraId="003319E5" w14:textId="736329CA" w:rsidR="001B5E60" w:rsidRPr="00796DED" w:rsidRDefault="00952642" w:rsidP="009B7847">
            <w:pPr>
              <w:pStyle w:val="ListParagraph"/>
              <w:spacing w:line="360" w:lineRule="auto"/>
              <w:ind w:left="0"/>
              <w:rPr>
                <w:rFonts w:ascii="Arial" w:hAnsi="Arial" w:cs="Arial"/>
                <w:b/>
                <w:bCs/>
                <w:sz w:val="24"/>
                <w:szCs w:val="24"/>
                <w:lang w:eastAsia="zh-CN"/>
              </w:rPr>
            </w:pPr>
            <w:hyperlink r:id="rId24" w:history="1">
              <w:r w:rsidRPr="00796DED">
                <w:rPr>
                  <w:rStyle w:val="Hyperlink"/>
                  <w:rFonts w:ascii="Arial" w:hAnsi="Arial" w:cs="Arial"/>
                  <w:b/>
                  <w:bCs/>
                  <w:sz w:val="24"/>
                  <w:szCs w:val="24"/>
                  <w:lang w:eastAsia="zh-CN"/>
                </w:rPr>
                <w:t>Form A7</w:t>
              </w:r>
            </w:hyperlink>
          </w:p>
        </w:tc>
      </w:tr>
    </w:tbl>
    <w:p w14:paraId="5E901D4F" w14:textId="5D1235D6" w:rsidR="00335816" w:rsidRDefault="00335816" w:rsidP="00C107C4">
      <w:pPr>
        <w:spacing w:line="360" w:lineRule="auto"/>
        <w:rPr>
          <w:rFonts w:ascii="Arial" w:eastAsiaTheme="majorEastAsia" w:hAnsi="Arial" w:cs="Arial"/>
          <w:b/>
          <w:color w:val="2E74B5" w:themeColor="accent1" w:themeShade="BF"/>
          <w:sz w:val="24"/>
          <w:szCs w:val="24"/>
          <w:lang w:eastAsia="zh-CN"/>
        </w:rPr>
      </w:pPr>
      <w:bookmarkStart w:id="126" w:name="_Toc510001079"/>
    </w:p>
    <w:p w14:paraId="323F9CB7" w14:textId="7B42DD5F" w:rsidR="00C107C4" w:rsidRDefault="00C107C4" w:rsidP="00A9628C">
      <w:pPr>
        <w:pStyle w:val="Heading1"/>
        <w:numPr>
          <w:ilvl w:val="0"/>
          <w:numId w:val="3"/>
        </w:numPr>
        <w:spacing w:before="0" w:line="360" w:lineRule="auto"/>
        <w:ind w:left="709" w:hanging="709"/>
        <w:rPr>
          <w:rFonts w:cs="Arial"/>
          <w:sz w:val="24"/>
          <w:szCs w:val="24"/>
        </w:rPr>
      </w:pPr>
      <w:bookmarkStart w:id="127" w:name="_Toc224133107"/>
      <w:r>
        <w:rPr>
          <w:rFonts w:cs="Arial"/>
          <w:sz w:val="24"/>
          <w:szCs w:val="24"/>
        </w:rPr>
        <w:t>Closure of Project Accounts</w:t>
      </w:r>
      <w:bookmarkEnd w:id="127"/>
    </w:p>
    <w:p w14:paraId="4D6BDB04" w14:textId="77777777" w:rsidR="00C107C4" w:rsidRPr="00EF1BCB" w:rsidRDefault="00C107C4" w:rsidP="00C107C4">
      <w:pPr>
        <w:spacing w:after="0" w:line="360" w:lineRule="auto"/>
        <w:rPr>
          <w:rFonts w:ascii="Arial" w:hAnsi="Arial" w:cs="Arial"/>
          <w:sz w:val="24"/>
          <w:szCs w:val="24"/>
        </w:rPr>
      </w:pPr>
    </w:p>
    <w:bookmarkEnd w:id="126"/>
    <w:p w14:paraId="12F81641" w14:textId="77777777" w:rsidR="00C107C4" w:rsidRPr="00C107C4" w:rsidRDefault="0003407E" w:rsidP="00A9628C">
      <w:pPr>
        <w:pStyle w:val="ListParagraph"/>
        <w:numPr>
          <w:ilvl w:val="1"/>
          <w:numId w:val="3"/>
        </w:numPr>
        <w:spacing w:after="0" w:line="360" w:lineRule="auto"/>
        <w:ind w:left="709" w:hanging="709"/>
        <w:jc w:val="both"/>
        <w:rPr>
          <w:rFonts w:ascii="Arial" w:hAnsi="Arial" w:cs="Arial"/>
          <w:sz w:val="24"/>
          <w:szCs w:val="24"/>
        </w:rPr>
      </w:pPr>
      <w:r w:rsidRPr="00C107C4">
        <w:rPr>
          <w:rFonts w:ascii="Arial" w:hAnsi="Arial" w:cs="Arial"/>
          <w:sz w:val="24"/>
          <w:szCs w:val="24"/>
        </w:rPr>
        <w:t xml:space="preserve">All projects are expected to be completed within the stipulated term as per the Grant Agreement. </w:t>
      </w:r>
    </w:p>
    <w:p w14:paraId="4037FDAE" w14:textId="77777777" w:rsidR="00C107C4" w:rsidRPr="00C107C4" w:rsidRDefault="00C107C4" w:rsidP="00C107C4">
      <w:pPr>
        <w:spacing w:after="0" w:line="360" w:lineRule="auto"/>
        <w:jc w:val="both"/>
        <w:rPr>
          <w:rFonts w:ascii="Arial" w:hAnsi="Arial" w:cs="Arial"/>
          <w:sz w:val="24"/>
          <w:szCs w:val="24"/>
        </w:rPr>
      </w:pPr>
    </w:p>
    <w:p w14:paraId="2CC87EA9" w14:textId="110BCCE8" w:rsidR="00C107C4" w:rsidRPr="00C107C4" w:rsidRDefault="0003407E" w:rsidP="00A9628C">
      <w:pPr>
        <w:pStyle w:val="ListParagraph"/>
        <w:numPr>
          <w:ilvl w:val="1"/>
          <w:numId w:val="3"/>
        </w:numPr>
        <w:spacing w:after="0" w:line="360" w:lineRule="auto"/>
        <w:ind w:left="709" w:hanging="709"/>
        <w:jc w:val="both"/>
        <w:rPr>
          <w:rFonts w:ascii="Arial" w:hAnsi="Arial" w:cs="Arial"/>
          <w:sz w:val="24"/>
          <w:szCs w:val="24"/>
        </w:rPr>
      </w:pPr>
      <w:r w:rsidRPr="00C107C4">
        <w:rPr>
          <w:rFonts w:ascii="Arial" w:hAnsi="Arial" w:cs="Arial"/>
          <w:sz w:val="24"/>
          <w:szCs w:val="24"/>
        </w:rPr>
        <w:t xml:space="preserve">Host Institutions and Principal Investigators are to close the research project account </w:t>
      </w:r>
      <w:r w:rsidRPr="00C107C4">
        <w:rPr>
          <w:rFonts w:ascii="Arial" w:hAnsi="Arial" w:cs="Arial"/>
          <w:b/>
          <w:bCs/>
          <w:sz w:val="24"/>
          <w:szCs w:val="24"/>
        </w:rPr>
        <w:t xml:space="preserve">within six (6) months </w:t>
      </w:r>
      <w:r w:rsidRPr="00C107C4">
        <w:rPr>
          <w:rFonts w:ascii="Arial" w:hAnsi="Arial" w:cs="Arial"/>
          <w:sz w:val="24"/>
          <w:szCs w:val="24"/>
        </w:rPr>
        <w:t xml:space="preserve">from the date of project completion. SSG will not reimburse any expenditure incurred after the project </w:t>
      </w:r>
      <w:r w:rsidR="00C107C4">
        <w:rPr>
          <w:rFonts w:ascii="Arial" w:hAnsi="Arial" w:cs="Arial"/>
          <w:sz w:val="24"/>
          <w:szCs w:val="24"/>
        </w:rPr>
        <w:t>end</w:t>
      </w:r>
      <w:r w:rsidRPr="00C107C4">
        <w:rPr>
          <w:rFonts w:ascii="Arial" w:hAnsi="Arial" w:cs="Arial"/>
          <w:sz w:val="24"/>
          <w:szCs w:val="24"/>
        </w:rPr>
        <w:t xml:space="preserve"> date. Claims for </w:t>
      </w:r>
      <w:r w:rsidRPr="00C107C4">
        <w:rPr>
          <w:rFonts w:ascii="Arial" w:hAnsi="Arial" w:cs="Arial"/>
          <w:sz w:val="24"/>
          <w:szCs w:val="24"/>
        </w:rPr>
        <w:lastRenderedPageBreak/>
        <w:t xml:space="preserve">allowable expenses should be prorated based on the relevant project periods </w:t>
      </w:r>
      <w:r w:rsidR="00C107C4" w:rsidRPr="00C107C4">
        <w:rPr>
          <w:rFonts w:ascii="Arial" w:hAnsi="Arial" w:cs="Arial"/>
          <w:sz w:val="24"/>
          <w:szCs w:val="24"/>
        </w:rPr>
        <w:t>only and</w:t>
      </w:r>
      <w:r w:rsidRPr="00C107C4">
        <w:rPr>
          <w:rFonts w:ascii="Arial" w:hAnsi="Arial" w:cs="Arial"/>
          <w:sz w:val="24"/>
          <w:szCs w:val="24"/>
        </w:rPr>
        <w:t xml:space="preserve"> be submitted</w:t>
      </w:r>
      <w:r w:rsidR="00892ABE" w:rsidRPr="00C107C4">
        <w:rPr>
          <w:rFonts w:ascii="Arial" w:hAnsi="Arial" w:cs="Arial"/>
          <w:sz w:val="24"/>
          <w:szCs w:val="24"/>
        </w:rPr>
        <w:t xml:space="preserve"> </w:t>
      </w:r>
      <w:r w:rsidRPr="00C107C4">
        <w:rPr>
          <w:rFonts w:ascii="Arial" w:hAnsi="Arial" w:cs="Arial"/>
          <w:sz w:val="24"/>
          <w:szCs w:val="24"/>
        </w:rPr>
        <w:t xml:space="preserve">within six (6) months following project completion. Upon payment of such expenses, Host Institutions and Principal Investigators are to close the research project account immediately. </w:t>
      </w:r>
    </w:p>
    <w:p w14:paraId="4F6FC05F" w14:textId="77777777" w:rsidR="00C107C4" w:rsidRPr="00C107C4" w:rsidRDefault="00C107C4" w:rsidP="00C107C4">
      <w:pPr>
        <w:spacing w:after="0" w:line="360" w:lineRule="auto"/>
        <w:jc w:val="both"/>
        <w:rPr>
          <w:rFonts w:ascii="Arial" w:hAnsi="Arial" w:cs="Arial"/>
          <w:sz w:val="24"/>
          <w:szCs w:val="24"/>
        </w:rPr>
      </w:pPr>
    </w:p>
    <w:p w14:paraId="60DF7516" w14:textId="681A2A74" w:rsidR="0003407E" w:rsidRPr="00C107C4" w:rsidRDefault="0003407E" w:rsidP="00A9628C">
      <w:pPr>
        <w:pStyle w:val="ListParagraph"/>
        <w:numPr>
          <w:ilvl w:val="1"/>
          <w:numId w:val="3"/>
        </w:numPr>
        <w:spacing w:after="0" w:line="360" w:lineRule="auto"/>
        <w:ind w:left="709" w:hanging="709"/>
        <w:jc w:val="both"/>
        <w:rPr>
          <w:rFonts w:ascii="Arial" w:hAnsi="Arial" w:cs="Arial"/>
          <w:sz w:val="24"/>
          <w:szCs w:val="24"/>
        </w:rPr>
      </w:pPr>
      <w:r w:rsidRPr="00C107C4">
        <w:rPr>
          <w:rFonts w:ascii="Arial" w:hAnsi="Arial" w:cs="Arial"/>
          <w:sz w:val="24"/>
          <w:szCs w:val="24"/>
        </w:rPr>
        <w:t xml:space="preserve">Host Institution must ensure that Principal Investigators are not to issue any new purchase orders after the project </w:t>
      </w:r>
      <w:r w:rsidR="00C107C4">
        <w:rPr>
          <w:rFonts w:ascii="Arial" w:hAnsi="Arial" w:cs="Arial"/>
          <w:sz w:val="24"/>
          <w:szCs w:val="24"/>
        </w:rPr>
        <w:t xml:space="preserve">end </w:t>
      </w:r>
      <w:r w:rsidRPr="00C107C4">
        <w:rPr>
          <w:rFonts w:ascii="Arial" w:hAnsi="Arial" w:cs="Arial"/>
          <w:sz w:val="24"/>
          <w:szCs w:val="24"/>
        </w:rPr>
        <w:t xml:space="preserve">date, including retrospective orders. </w:t>
      </w:r>
    </w:p>
    <w:p w14:paraId="305E2AE3" w14:textId="77777777" w:rsidR="00AD6C02" w:rsidRDefault="00AD6C02" w:rsidP="00C107C4">
      <w:pPr>
        <w:pStyle w:val="Default"/>
        <w:spacing w:line="360" w:lineRule="auto"/>
        <w:jc w:val="both"/>
      </w:pPr>
    </w:p>
    <w:p w14:paraId="2FBA6CB3" w14:textId="3497FBAD" w:rsidR="00AD6C02" w:rsidRPr="00AD6C02" w:rsidRDefault="00AD6C02" w:rsidP="00C107C4">
      <w:pPr>
        <w:spacing w:after="0" w:line="360" w:lineRule="auto"/>
        <w:jc w:val="both"/>
        <w:rPr>
          <w:rFonts w:ascii="Arial" w:hAnsi="Arial" w:cs="Arial"/>
          <w:sz w:val="24"/>
          <w:szCs w:val="24"/>
          <w:u w:val="single"/>
        </w:rPr>
      </w:pPr>
      <w:r w:rsidRPr="00FF18F9">
        <w:rPr>
          <w:rFonts w:ascii="Arial" w:hAnsi="Arial" w:cs="Arial"/>
          <w:sz w:val="24"/>
          <w:szCs w:val="24"/>
          <w:u w:val="single"/>
        </w:rPr>
        <w:t>Post-Project Audit Report (includes Final Statement of Acco</w:t>
      </w:r>
      <w:r w:rsidR="00D9638B" w:rsidRPr="00FF18F9">
        <w:rPr>
          <w:rFonts w:ascii="Arial" w:hAnsi="Arial" w:cs="Arial"/>
          <w:sz w:val="24"/>
          <w:szCs w:val="24"/>
          <w:u w:val="single"/>
        </w:rPr>
        <w:t>u</w:t>
      </w:r>
      <w:r w:rsidRPr="00FF18F9">
        <w:rPr>
          <w:rFonts w:ascii="Arial" w:hAnsi="Arial" w:cs="Arial"/>
          <w:sz w:val="24"/>
          <w:szCs w:val="24"/>
          <w:u w:val="single"/>
        </w:rPr>
        <w:t>nt)</w:t>
      </w:r>
    </w:p>
    <w:p w14:paraId="1DE8E905" w14:textId="77777777" w:rsidR="00AD6C02" w:rsidRDefault="00AD6C02" w:rsidP="00C107C4">
      <w:pPr>
        <w:spacing w:after="0" w:line="360" w:lineRule="auto"/>
        <w:jc w:val="both"/>
        <w:rPr>
          <w:rFonts w:ascii="Arial" w:hAnsi="Arial" w:cs="Arial"/>
          <w:sz w:val="24"/>
          <w:szCs w:val="24"/>
        </w:rPr>
      </w:pPr>
    </w:p>
    <w:p w14:paraId="5E75F63A" w14:textId="1AA5A7FD" w:rsidR="00AD6C02" w:rsidRDefault="002F4D13" w:rsidP="00A9628C">
      <w:pPr>
        <w:pStyle w:val="ListParagraph"/>
        <w:numPr>
          <w:ilvl w:val="1"/>
          <w:numId w:val="3"/>
        </w:numPr>
        <w:spacing w:after="0" w:line="360" w:lineRule="auto"/>
        <w:ind w:left="709" w:hanging="709"/>
        <w:jc w:val="both"/>
        <w:rPr>
          <w:rFonts w:ascii="Arial" w:hAnsi="Arial" w:cs="Arial"/>
          <w:sz w:val="24"/>
          <w:szCs w:val="24"/>
        </w:rPr>
      </w:pPr>
      <w:r w:rsidRPr="00C107C4">
        <w:rPr>
          <w:rFonts w:ascii="Arial" w:hAnsi="Arial" w:cs="Arial"/>
          <w:sz w:val="24"/>
          <w:szCs w:val="24"/>
        </w:rPr>
        <w:t xml:space="preserve">The </w:t>
      </w:r>
      <w:r w:rsidR="000E1E24" w:rsidRPr="00C107C4">
        <w:rPr>
          <w:rFonts w:ascii="Arial" w:hAnsi="Arial" w:cs="Arial"/>
          <w:sz w:val="24"/>
          <w:szCs w:val="24"/>
        </w:rPr>
        <w:t xml:space="preserve">Host Institution </w:t>
      </w:r>
      <w:r w:rsidR="00AD6C02" w:rsidRPr="00C107C4">
        <w:rPr>
          <w:rFonts w:ascii="Arial" w:hAnsi="Arial" w:cs="Arial"/>
          <w:sz w:val="24"/>
          <w:szCs w:val="24"/>
        </w:rPr>
        <w:t xml:space="preserve">shall submit a Post-Project Audit Report within </w:t>
      </w:r>
      <w:r w:rsidR="00AD6C02" w:rsidRPr="00C107C4">
        <w:rPr>
          <w:rFonts w:ascii="Arial" w:hAnsi="Arial" w:cs="Arial"/>
          <w:b/>
          <w:bCs/>
          <w:sz w:val="24"/>
          <w:szCs w:val="24"/>
        </w:rPr>
        <w:t>six (6) months</w:t>
      </w:r>
      <w:r w:rsidR="00AD6C02" w:rsidRPr="00C107C4">
        <w:rPr>
          <w:rFonts w:ascii="Arial" w:hAnsi="Arial" w:cs="Arial"/>
          <w:sz w:val="24"/>
          <w:szCs w:val="24"/>
        </w:rPr>
        <w:t xml:space="preserve"> of the completion of the project.  The audit report shall include a final statement of account</w:t>
      </w:r>
      <w:r w:rsidR="65CEFEEA" w:rsidRPr="00C107C4">
        <w:rPr>
          <w:rFonts w:ascii="Arial" w:hAnsi="Arial" w:cs="Arial"/>
          <w:sz w:val="24"/>
          <w:szCs w:val="24"/>
        </w:rPr>
        <w:t xml:space="preserve"> and </w:t>
      </w:r>
      <w:r w:rsidR="3BB41678" w:rsidRPr="00C107C4">
        <w:rPr>
          <w:rFonts w:ascii="Arial" w:hAnsi="Arial" w:cs="Arial"/>
          <w:sz w:val="24"/>
          <w:szCs w:val="24"/>
        </w:rPr>
        <w:t>a complete list of the Assets.</w:t>
      </w:r>
      <w:r w:rsidR="00AD6C02" w:rsidRPr="00C107C4">
        <w:rPr>
          <w:rFonts w:ascii="Arial" w:hAnsi="Arial" w:cs="Arial"/>
          <w:sz w:val="24"/>
          <w:szCs w:val="24"/>
        </w:rPr>
        <w:t xml:space="preserve">  Failure to do so may result in rejection of </w:t>
      </w:r>
      <w:r w:rsidR="040B7B83" w:rsidRPr="00C107C4">
        <w:rPr>
          <w:rFonts w:ascii="Arial" w:hAnsi="Arial" w:cs="Arial"/>
          <w:sz w:val="24"/>
          <w:szCs w:val="24"/>
        </w:rPr>
        <w:t>final</w:t>
      </w:r>
      <w:r w:rsidR="0A5CC1E8" w:rsidRPr="00C107C4">
        <w:rPr>
          <w:rFonts w:ascii="Arial" w:hAnsi="Arial" w:cs="Arial"/>
          <w:sz w:val="24"/>
          <w:szCs w:val="24"/>
        </w:rPr>
        <w:t xml:space="preserve"> </w:t>
      </w:r>
      <w:r w:rsidR="00AD6C02" w:rsidRPr="00C107C4">
        <w:rPr>
          <w:rFonts w:ascii="Arial" w:hAnsi="Arial" w:cs="Arial"/>
          <w:sz w:val="24"/>
          <w:szCs w:val="24"/>
        </w:rPr>
        <w:t xml:space="preserve">claims. </w:t>
      </w:r>
    </w:p>
    <w:p w14:paraId="77851822" w14:textId="77777777" w:rsidR="00C107C4" w:rsidRPr="00C107C4" w:rsidRDefault="00C107C4" w:rsidP="00C107C4">
      <w:pPr>
        <w:spacing w:after="0" w:line="360" w:lineRule="auto"/>
        <w:jc w:val="both"/>
        <w:rPr>
          <w:rFonts w:ascii="Arial" w:hAnsi="Arial" w:cs="Arial"/>
          <w:sz w:val="24"/>
          <w:szCs w:val="24"/>
        </w:rPr>
      </w:pPr>
    </w:p>
    <w:p w14:paraId="6D72837C" w14:textId="38F2C3F2" w:rsidR="00C107C4" w:rsidRDefault="00AD6C02" w:rsidP="00A9628C">
      <w:pPr>
        <w:pStyle w:val="ListParagraph"/>
        <w:numPr>
          <w:ilvl w:val="1"/>
          <w:numId w:val="3"/>
        </w:numPr>
        <w:spacing w:after="0" w:line="360" w:lineRule="auto"/>
        <w:ind w:left="709" w:hanging="709"/>
        <w:jc w:val="both"/>
        <w:rPr>
          <w:rFonts w:ascii="Arial" w:hAnsi="Arial" w:cs="Arial"/>
          <w:sz w:val="24"/>
          <w:szCs w:val="24"/>
        </w:rPr>
      </w:pPr>
      <w:r w:rsidRPr="00C107C4">
        <w:rPr>
          <w:rFonts w:ascii="Arial" w:hAnsi="Arial" w:cs="Arial"/>
          <w:sz w:val="24"/>
          <w:szCs w:val="24"/>
        </w:rPr>
        <w:t>The Post-Project Audit Report shall confirm that the Host Institution’s requisitions are made in accordance with the Terms and Conditions of a Competitive Grant, and Guidelines.</w:t>
      </w:r>
      <w:bookmarkStart w:id="128" w:name="_Toc510001080"/>
    </w:p>
    <w:p w14:paraId="3479BAEF" w14:textId="77777777" w:rsidR="00C107C4" w:rsidRDefault="00C107C4" w:rsidP="00C107C4">
      <w:pPr>
        <w:spacing w:after="0" w:line="360" w:lineRule="auto"/>
        <w:jc w:val="both"/>
        <w:rPr>
          <w:rFonts w:ascii="Arial" w:hAnsi="Arial" w:cs="Arial"/>
          <w:sz w:val="24"/>
          <w:szCs w:val="24"/>
        </w:rPr>
      </w:pPr>
    </w:p>
    <w:p w14:paraId="457A19B8" w14:textId="63BF7BF6" w:rsidR="00C107C4" w:rsidRDefault="00C107C4" w:rsidP="00A9628C">
      <w:pPr>
        <w:pStyle w:val="Heading1"/>
        <w:numPr>
          <w:ilvl w:val="0"/>
          <w:numId w:val="3"/>
        </w:numPr>
        <w:spacing w:before="0" w:line="360" w:lineRule="auto"/>
        <w:ind w:left="709" w:hanging="709"/>
        <w:rPr>
          <w:rFonts w:cs="Arial"/>
          <w:sz w:val="24"/>
          <w:szCs w:val="24"/>
        </w:rPr>
      </w:pPr>
      <w:bookmarkStart w:id="129" w:name="_Toc224133108"/>
      <w:r>
        <w:rPr>
          <w:rFonts w:cs="Arial"/>
          <w:sz w:val="24"/>
          <w:szCs w:val="24"/>
        </w:rPr>
        <w:t xml:space="preserve">Compliance </w:t>
      </w:r>
      <w:r w:rsidRPr="00C107C4">
        <w:rPr>
          <w:rFonts w:cs="Arial"/>
          <w:sz w:val="24"/>
          <w:szCs w:val="24"/>
        </w:rPr>
        <w:t>of Administrative Guidelines</w:t>
      </w:r>
      <w:bookmarkEnd w:id="129"/>
    </w:p>
    <w:p w14:paraId="783986ED" w14:textId="77777777" w:rsidR="00C107C4" w:rsidRPr="00EF1BCB" w:rsidRDefault="00C107C4" w:rsidP="00C107C4">
      <w:pPr>
        <w:spacing w:after="0" w:line="360" w:lineRule="auto"/>
        <w:rPr>
          <w:rFonts w:ascii="Arial" w:hAnsi="Arial" w:cs="Arial"/>
          <w:sz w:val="24"/>
          <w:szCs w:val="24"/>
        </w:rPr>
      </w:pPr>
    </w:p>
    <w:bookmarkEnd w:id="128"/>
    <w:p w14:paraId="5E5835F4" w14:textId="77777777" w:rsidR="00C107C4" w:rsidRDefault="0003407E" w:rsidP="00A9628C">
      <w:pPr>
        <w:pStyle w:val="ListParagraph"/>
        <w:numPr>
          <w:ilvl w:val="1"/>
          <w:numId w:val="3"/>
        </w:numPr>
        <w:spacing w:after="0" w:line="360" w:lineRule="auto"/>
        <w:ind w:left="709" w:hanging="709"/>
        <w:jc w:val="both"/>
        <w:rPr>
          <w:rFonts w:ascii="Arial" w:hAnsi="Arial" w:cs="Arial"/>
          <w:sz w:val="24"/>
          <w:szCs w:val="24"/>
        </w:rPr>
      </w:pPr>
      <w:r w:rsidRPr="00C107C4">
        <w:rPr>
          <w:rFonts w:ascii="Arial" w:hAnsi="Arial" w:cs="Arial"/>
          <w:sz w:val="24"/>
          <w:szCs w:val="24"/>
        </w:rPr>
        <w:t xml:space="preserve">In the event of non-compliance of </w:t>
      </w:r>
      <w:r w:rsidR="00EB0D6A" w:rsidRPr="00C107C4">
        <w:rPr>
          <w:rFonts w:ascii="Arial" w:hAnsi="Arial" w:cs="Arial"/>
          <w:sz w:val="24"/>
          <w:szCs w:val="24"/>
        </w:rPr>
        <w:t>this administrative guideline</w:t>
      </w:r>
      <w:r w:rsidRPr="00C107C4">
        <w:rPr>
          <w:rFonts w:ascii="Arial" w:hAnsi="Arial" w:cs="Arial"/>
          <w:sz w:val="24"/>
          <w:szCs w:val="24"/>
        </w:rPr>
        <w:t xml:space="preserve">, SSG reserves the right to: </w:t>
      </w:r>
    </w:p>
    <w:p w14:paraId="2B1EE115" w14:textId="77777777" w:rsidR="00C107C4" w:rsidRPr="00C107C4" w:rsidRDefault="0003407E" w:rsidP="00A9628C">
      <w:pPr>
        <w:pStyle w:val="ListParagraph"/>
        <w:numPr>
          <w:ilvl w:val="0"/>
          <w:numId w:val="14"/>
        </w:numPr>
        <w:spacing w:after="0" w:line="360" w:lineRule="auto"/>
        <w:jc w:val="both"/>
        <w:rPr>
          <w:rFonts w:ascii="Arial" w:hAnsi="Arial" w:cs="Arial"/>
          <w:sz w:val="24"/>
          <w:szCs w:val="24"/>
        </w:rPr>
      </w:pPr>
      <w:r w:rsidRPr="00C107C4">
        <w:rPr>
          <w:rFonts w:ascii="Arial" w:hAnsi="Arial" w:cs="Arial"/>
          <w:sz w:val="24"/>
          <w:szCs w:val="24"/>
        </w:rPr>
        <w:t xml:space="preserve">withhold or withdraw the </w:t>
      </w:r>
      <w:r w:rsidR="00C107C4" w:rsidRPr="00C107C4">
        <w:rPr>
          <w:rFonts w:ascii="Arial" w:hAnsi="Arial" w:cs="Arial"/>
          <w:sz w:val="24"/>
          <w:szCs w:val="24"/>
        </w:rPr>
        <w:t>funding.</w:t>
      </w:r>
      <w:r w:rsidRPr="00C107C4">
        <w:rPr>
          <w:rFonts w:ascii="Arial" w:hAnsi="Arial" w:cs="Arial"/>
          <w:sz w:val="24"/>
          <w:szCs w:val="24"/>
        </w:rPr>
        <w:t xml:space="preserve"> </w:t>
      </w:r>
    </w:p>
    <w:p w14:paraId="2907E6B3" w14:textId="77777777" w:rsidR="00C107C4" w:rsidRPr="00C107C4" w:rsidRDefault="0003407E" w:rsidP="00A9628C">
      <w:pPr>
        <w:pStyle w:val="ListParagraph"/>
        <w:numPr>
          <w:ilvl w:val="0"/>
          <w:numId w:val="14"/>
        </w:numPr>
        <w:spacing w:after="0" w:line="360" w:lineRule="auto"/>
        <w:jc w:val="both"/>
        <w:rPr>
          <w:rFonts w:ascii="Arial" w:hAnsi="Arial" w:cs="Arial"/>
          <w:sz w:val="24"/>
          <w:szCs w:val="24"/>
        </w:rPr>
      </w:pPr>
      <w:r w:rsidRPr="00C107C4">
        <w:rPr>
          <w:rFonts w:ascii="Arial" w:hAnsi="Arial" w:cs="Arial"/>
          <w:sz w:val="24"/>
          <w:szCs w:val="24"/>
        </w:rPr>
        <w:t xml:space="preserve">disqualify the Principal Investigators from subsequent WDARF competitive funding; and/or </w:t>
      </w:r>
    </w:p>
    <w:p w14:paraId="7FB713D4" w14:textId="79475931" w:rsidR="00335816" w:rsidRDefault="0003407E" w:rsidP="00A9628C">
      <w:pPr>
        <w:pStyle w:val="ListParagraph"/>
        <w:numPr>
          <w:ilvl w:val="0"/>
          <w:numId w:val="14"/>
        </w:numPr>
        <w:spacing w:after="0" w:line="360" w:lineRule="auto"/>
        <w:jc w:val="both"/>
        <w:rPr>
          <w:rFonts w:ascii="Arial" w:hAnsi="Arial" w:cs="Arial"/>
          <w:sz w:val="24"/>
          <w:szCs w:val="24"/>
        </w:rPr>
      </w:pPr>
      <w:r w:rsidRPr="00C107C4">
        <w:rPr>
          <w:rFonts w:ascii="Arial" w:hAnsi="Arial" w:cs="Arial"/>
          <w:sz w:val="24"/>
          <w:szCs w:val="24"/>
        </w:rPr>
        <w:t xml:space="preserve">take any action SSG deems appropriate. </w:t>
      </w:r>
    </w:p>
    <w:p w14:paraId="77C02914" w14:textId="77777777" w:rsidR="009B7847" w:rsidRDefault="009B7847" w:rsidP="00C107C4">
      <w:pPr>
        <w:spacing w:after="0" w:line="360" w:lineRule="auto"/>
        <w:jc w:val="both"/>
        <w:rPr>
          <w:rFonts w:ascii="Arial" w:hAnsi="Arial" w:cs="Arial"/>
          <w:sz w:val="24"/>
          <w:szCs w:val="24"/>
        </w:rPr>
      </w:pPr>
    </w:p>
    <w:p w14:paraId="4054F79C" w14:textId="1A39D268" w:rsidR="00C107C4" w:rsidRDefault="00C107C4" w:rsidP="00A9628C">
      <w:pPr>
        <w:pStyle w:val="Heading1"/>
        <w:numPr>
          <w:ilvl w:val="0"/>
          <w:numId w:val="3"/>
        </w:numPr>
        <w:spacing w:before="0" w:line="360" w:lineRule="auto"/>
        <w:ind w:left="709" w:hanging="709"/>
        <w:rPr>
          <w:rFonts w:cs="Arial"/>
          <w:sz w:val="24"/>
          <w:szCs w:val="24"/>
        </w:rPr>
      </w:pPr>
      <w:bookmarkStart w:id="130" w:name="_Toc224133109"/>
      <w:r>
        <w:rPr>
          <w:rFonts w:cs="Arial"/>
          <w:sz w:val="24"/>
          <w:szCs w:val="24"/>
        </w:rPr>
        <w:t>Miscellaneous</w:t>
      </w:r>
      <w:bookmarkEnd w:id="130"/>
    </w:p>
    <w:p w14:paraId="431C8148" w14:textId="77777777" w:rsidR="00C107C4" w:rsidRPr="00C107C4" w:rsidRDefault="00C107C4" w:rsidP="00C107C4">
      <w:pPr>
        <w:spacing w:line="360" w:lineRule="auto"/>
        <w:rPr>
          <w:lang w:eastAsia="zh-CN"/>
        </w:rPr>
      </w:pPr>
    </w:p>
    <w:p w14:paraId="517C219A" w14:textId="45AA6B3E" w:rsidR="0003407E" w:rsidRPr="00445C91" w:rsidRDefault="0003407E" w:rsidP="00445C91">
      <w:pPr>
        <w:pStyle w:val="ListParagraph"/>
        <w:numPr>
          <w:ilvl w:val="1"/>
          <w:numId w:val="3"/>
        </w:numPr>
        <w:spacing w:after="0" w:line="360" w:lineRule="auto"/>
        <w:ind w:left="709" w:hanging="709"/>
        <w:jc w:val="both"/>
        <w:rPr>
          <w:rFonts w:ascii="Arial" w:hAnsi="Arial" w:cs="Arial"/>
          <w:sz w:val="24"/>
          <w:szCs w:val="24"/>
        </w:rPr>
      </w:pPr>
      <w:r w:rsidRPr="00641090">
        <w:rPr>
          <w:rFonts w:ascii="Arial" w:hAnsi="Arial" w:cs="Arial"/>
          <w:sz w:val="24"/>
          <w:szCs w:val="24"/>
        </w:rPr>
        <w:t>SSG reserves the right to revise the administrative guidelines. The Host Institutions will be informed accordingly.</w:t>
      </w:r>
      <w:r w:rsidRPr="00445C91">
        <w:rPr>
          <w:rFonts w:ascii="Arial" w:hAnsi="Arial" w:cs="Arial"/>
          <w:sz w:val="24"/>
          <w:szCs w:val="24"/>
        </w:rPr>
        <w:br w:type="page"/>
      </w:r>
    </w:p>
    <w:p w14:paraId="13EB6994" w14:textId="77777777" w:rsidR="00104310" w:rsidRPr="009E2A22" w:rsidRDefault="00104310" w:rsidP="00E508AF">
      <w:pPr>
        <w:spacing w:after="0" w:line="360" w:lineRule="auto"/>
        <w:rPr>
          <w:rFonts w:ascii="Arial" w:hAnsi="Arial" w:cs="Arial"/>
          <w:sz w:val="24"/>
          <w:szCs w:val="24"/>
        </w:rPr>
        <w:sectPr w:rsidR="00104310" w:rsidRPr="009E2A22" w:rsidSect="00C35693">
          <w:headerReference w:type="default" r:id="rId25"/>
          <w:footerReference w:type="default" r:id="rId26"/>
          <w:pgSz w:w="11906" w:h="16838"/>
          <w:pgMar w:top="1588" w:right="1440" w:bottom="1440" w:left="1440" w:header="709" w:footer="709" w:gutter="0"/>
          <w:cols w:space="708"/>
          <w:docGrid w:linePitch="360"/>
        </w:sectPr>
      </w:pPr>
    </w:p>
    <w:p w14:paraId="03FBB24A" w14:textId="76AE6367" w:rsidR="00104310" w:rsidRPr="009E2A22" w:rsidRDefault="00104310" w:rsidP="00E508AF">
      <w:pPr>
        <w:spacing w:after="0" w:line="360" w:lineRule="auto"/>
        <w:rPr>
          <w:rFonts w:ascii="Arial" w:hAnsi="Arial" w:cs="Arial"/>
          <w:sz w:val="24"/>
          <w:szCs w:val="24"/>
        </w:rPr>
      </w:pPr>
      <w:bookmarkStart w:id="131" w:name="_Toc510001084"/>
      <w:bookmarkStart w:id="132" w:name="_Toc224048163"/>
      <w:bookmarkStart w:id="133" w:name="_Toc224133110"/>
      <w:r w:rsidRPr="67F56D3A">
        <w:rPr>
          <w:rStyle w:val="Heading1Char"/>
          <w:rFonts w:cs="Arial"/>
          <w:sz w:val="24"/>
          <w:szCs w:val="24"/>
        </w:rPr>
        <w:lastRenderedPageBreak/>
        <w:t xml:space="preserve">Annex </w:t>
      </w:r>
      <w:r w:rsidR="00845DF7">
        <w:rPr>
          <w:rStyle w:val="Heading1Char"/>
          <w:rFonts w:cs="Arial"/>
          <w:sz w:val="24"/>
          <w:szCs w:val="24"/>
        </w:rPr>
        <w:t>A</w:t>
      </w:r>
      <w:r w:rsidRPr="67F56D3A">
        <w:rPr>
          <w:rStyle w:val="Heading1Char"/>
          <w:rFonts w:cs="Arial"/>
          <w:sz w:val="24"/>
          <w:szCs w:val="24"/>
        </w:rPr>
        <w:t xml:space="preserve"> - Guidance for Processing Variation Requests</w:t>
      </w:r>
      <w:bookmarkEnd w:id="131"/>
      <w:bookmarkEnd w:id="132"/>
      <w:bookmarkEnd w:id="133"/>
    </w:p>
    <w:tbl>
      <w:tblPr>
        <w:tblStyle w:val="TableGrid"/>
        <w:tblW w:w="0" w:type="auto"/>
        <w:tblLayout w:type="fixed"/>
        <w:tblLook w:val="04A0" w:firstRow="1" w:lastRow="0" w:firstColumn="1" w:lastColumn="0" w:noHBand="0" w:noVBand="1"/>
      </w:tblPr>
      <w:tblGrid>
        <w:gridCol w:w="583"/>
        <w:gridCol w:w="1680"/>
        <w:gridCol w:w="1985"/>
        <w:gridCol w:w="10"/>
        <w:gridCol w:w="2258"/>
        <w:gridCol w:w="2268"/>
        <w:gridCol w:w="2551"/>
        <w:gridCol w:w="2613"/>
      </w:tblGrid>
      <w:tr w:rsidR="00104310" w:rsidRPr="009E2A22" w14:paraId="7FC6558F" w14:textId="77777777" w:rsidTr="206843DB">
        <w:trPr>
          <w:tblHeader/>
        </w:trPr>
        <w:tc>
          <w:tcPr>
            <w:tcW w:w="583" w:type="dxa"/>
            <w:tcBorders>
              <w:bottom w:val="single" w:sz="4" w:space="0" w:color="auto"/>
            </w:tcBorders>
            <w:shd w:val="clear" w:color="auto" w:fill="00AA9B"/>
            <w:tcMar>
              <w:top w:w="85" w:type="dxa"/>
              <w:bottom w:w="85" w:type="dxa"/>
            </w:tcMar>
          </w:tcPr>
          <w:p w14:paraId="69F36811" w14:textId="77777777" w:rsidR="00104310" w:rsidRPr="009E2A22" w:rsidRDefault="00104310" w:rsidP="00087EF0">
            <w:pPr>
              <w:rPr>
                <w:rFonts w:ascii="Arial" w:hAnsi="Arial" w:cs="Arial"/>
                <w:b/>
                <w:sz w:val="24"/>
                <w:szCs w:val="24"/>
              </w:rPr>
            </w:pPr>
            <w:r w:rsidRPr="009E2A22">
              <w:rPr>
                <w:rFonts w:ascii="Arial" w:hAnsi="Arial" w:cs="Arial"/>
                <w:b/>
                <w:sz w:val="24"/>
                <w:szCs w:val="24"/>
              </w:rPr>
              <w:t>S/N</w:t>
            </w:r>
          </w:p>
        </w:tc>
        <w:tc>
          <w:tcPr>
            <w:tcW w:w="1680" w:type="dxa"/>
            <w:tcBorders>
              <w:bottom w:val="single" w:sz="4" w:space="0" w:color="auto"/>
            </w:tcBorders>
            <w:shd w:val="clear" w:color="auto" w:fill="00AA9B"/>
            <w:tcMar>
              <w:top w:w="85" w:type="dxa"/>
              <w:bottom w:w="85" w:type="dxa"/>
            </w:tcMar>
          </w:tcPr>
          <w:p w14:paraId="39EC544E" w14:textId="77777777" w:rsidR="00104310" w:rsidRPr="009E2A22" w:rsidRDefault="00104310" w:rsidP="00087EF0">
            <w:pPr>
              <w:rPr>
                <w:rFonts w:ascii="Arial" w:hAnsi="Arial" w:cs="Arial"/>
                <w:b/>
                <w:sz w:val="24"/>
                <w:szCs w:val="24"/>
              </w:rPr>
            </w:pPr>
            <w:r w:rsidRPr="009E2A22">
              <w:rPr>
                <w:rFonts w:ascii="Arial" w:hAnsi="Arial" w:cs="Arial"/>
                <w:b/>
                <w:sz w:val="24"/>
                <w:szCs w:val="24"/>
              </w:rPr>
              <w:t>Type of Request</w:t>
            </w:r>
          </w:p>
        </w:tc>
        <w:tc>
          <w:tcPr>
            <w:tcW w:w="1985" w:type="dxa"/>
            <w:tcBorders>
              <w:bottom w:val="single" w:sz="4" w:space="0" w:color="auto"/>
            </w:tcBorders>
            <w:shd w:val="clear" w:color="auto" w:fill="00AA9B"/>
            <w:tcMar>
              <w:top w:w="85" w:type="dxa"/>
              <w:bottom w:w="85" w:type="dxa"/>
            </w:tcMar>
          </w:tcPr>
          <w:p w14:paraId="3A6AFF0A" w14:textId="77777777" w:rsidR="00104310" w:rsidRPr="009E2A22" w:rsidRDefault="00104310" w:rsidP="00087EF0">
            <w:pPr>
              <w:rPr>
                <w:rFonts w:ascii="Arial" w:hAnsi="Arial" w:cs="Arial"/>
                <w:b/>
                <w:sz w:val="24"/>
                <w:szCs w:val="24"/>
              </w:rPr>
            </w:pPr>
            <w:r w:rsidRPr="009E2A22">
              <w:rPr>
                <w:rFonts w:ascii="Arial" w:hAnsi="Arial" w:cs="Arial"/>
                <w:b/>
                <w:sz w:val="24"/>
                <w:szCs w:val="24"/>
              </w:rPr>
              <w:t>Key Considerations</w:t>
            </w:r>
          </w:p>
        </w:tc>
        <w:tc>
          <w:tcPr>
            <w:tcW w:w="2268" w:type="dxa"/>
            <w:gridSpan w:val="2"/>
            <w:tcBorders>
              <w:bottom w:val="single" w:sz="4" w:space="0" w:color="auto"/>
            </w:tcBorders>
            <w:shd w:val="clear" w:color="auto" w:fill="00AA9B"/>
            <w:tcMar>
              <w:top w:w="85" w:type="dxa"/>
              <w:bottom w:w="85" w:type="dxa"/>
            </w:tcMar>
          </w:tcPr>
          <w:p w14:paraId="35C70025" w14:textId="77777777" w:rsidR="00104310" w:rsidRPr="009E2A22" w:rsidRDefault="00104310" w:rsidP="00087EF0">
            <w:pPr>
              <w:rPr>
                <w:rFonts w:ascii="Arial" w:hAnsi="Arial" w:cs="Arial"/>
                <w:b/>
                <w:sz w:val="24"/>
                <w:szCs w:val="24"/>
              </w:rPr>
            </w:pPr>
            <w:r w:rsidRPr="009E2A22">
              <w:rPr>
                <w:rFonts w:ascii="Arial" w:hAnsi="Arial" w:cs="Arial"/>
                <w:b/>
                <w:sz w:val="24"/>
                <w:szCs w:val="24"/>
              </w:rPr>
              <w:t>Norms</w:t>
            </w:r>
          </w:p>
        </w:tc>
        <w:tc>
          <w:tcPr>
            <w:tcW w:w="2268" w:type="dxa"/>
            <w:tcBorders>
              <w:bottom w:val="single" w:sz="4" w:space="0" w:color="auto"/>
            </w:tcBorders>
            <w:shd w:val="clear" w:color="auto" w:fill="00AA9B"/>
            <w:tcMar>
              <w:top w:w="85" w:type="dxa"/>
              <w:bottom w:w="85" w:type="dxa"/>
            </w:tcMar>
          </w:tcPr>
          <w:p w14:paraId="2E5D594B" w14:textId="77777777" w:rsidR="00104310" w:rsidRPr="009E2A22" w:rsidRDefault="00104310" w:rsidP="00087EF0">
            <w:pPr>
              <w:rPr>
                <w:rFonts w:ascii="Arial" w:hAnsi="Arial" w:cs="Arial"/>
                <w:b/>
                <w:sz w:val="24"/>
                <w:szCs w:val="24"/>
              </w:rPr>
            </w:pPr>
            <w:r w:rsidRPr="009E2A22">
              <w:rPr>
                <w:rFonts w:ascii="Arial" w:hAnsi="Arial" w:cs="Arial"/>
                <w:b/>
                <w:sz w:val="24"/>
                <w:szCs w:val="24"/>
              </w:rPr>
              <w:t>Supporting Documents Required</w:t>
            </w:r>
          </w:p>
        </w:tc>
        <w:tc>
          <w:tcPr>
            <w:tcW w:w="2551" w:type="dxa"/>
            <w:tcBorders>
              <w:bottom w:val="single" w:sz="4" w:space="0" w:color="auto"/>
            </w:tcBorders>
            <w:shd w:val="clear" w:color="auto" w:fill="00AA9B"/>
            <w:tcMar>
              <w:top w:w="85" w:type="dxa"/>
              <w:bottom w:w="85" w:type="dxa"/>
            </w:tcMar>
          </w:tcPr>
          <w:p w14:paraId="4E376185" w14:textId="77777777" w:rsidR="00104310" w:rsidRPr="009E2A22" w:rsidRDefault="00104310" w:rsidP="00087EF0">
            <w:pPr>
              <w:rPr>
                <w:rFonts w:ascii="Arial" w:hAnsi="Arial" w:cs="Arial"/>
                <w:b/>
                <w:sz w:val="24"/>
                <w:szCs w:val="24"/>
              </w:rPr>
            </w:pPr>
            <w:r w:rsidRPr="009E2A22">
              <w:rPr>
                <w:rFonts w:ascii="Arial" w:hAnsi="Arial" w:cs="Arial"/>
                <w:b/>
                <w:sz w:val="24"/>
                <w:szCs w:val="24"/>
              </w:rPr>
              <w:t>Types of checks by ORE</w:t>
            </w:r>
          </w:p>
        </w:tc>
        <w:tc>
          <w:tcPr>
            <w:tcW w:w="2613" w:type="dxa"/>
            <w:tcBorders>
              <w:bottom w:val="single" w:sz="4" w:space="0" w:color="auto"/>
            </w:tcBorders>
            <w:shd w:val="clear" w:color="auto" w:fill="00AA9B"/>
            <w:tcMar>
              <w:top w:w="85" w:type="dxa"/>
              <w:bottom w:w="85" w:type="dxa"/>
            </w:tcMar>
          </w:tcPr>
          <w:p w14:paraId="3DA50BE6" w14:textId="77777777" w:rsidR="00104310" w:rsidRPr="009E2A22" w:rsidRDefault="00104310" w:rsidP="00087EF0">
            <w:pPr>
              <w:rPr>
                <w:rFonts w:ascii="Arial" w:hAnsi="Arial" w:cs="Arial"/>
                <w:b/>
                <w:sz w:val="24"/>
                <w:szCs w:val="24"/>
              </w:rPr>
            </w:pPr>
            <w:r w:rsidRPr="009E2A22">
              <w:rPr>
                <w:rFonts w:ascii="Arial" w:hAnsi="Arial" w:cs="Arial"/>
                <w:b/>
                <w:sz w:val="24"/>
                <w:szCs w:val="24"/>
              </w:rPr>
              <w:t>Approval Authority</w:t>
            </w:r>
          </w:p>
        </w:tc>
      </w:tr>
      <w:tr w:rsidR="00104310" w:rsidRPr="009E2A22" w14:paraId="26AF3383" w14:textId="77777777" w:rsidTr="206843DB">
        <w:tc>
          <w:tcPr>
            <w:tcW w:w="583" w:type="dxa"/>
            <w:shd w:val="clear" w:color="auto" w:fill="D9D9D9" w:themeFill="background1" w:themeFillShade="D9"/>
            <w:tcMar>
              <w:top w:w="85" w:type="dxa"/>
              <w:bottom w:w="85" w:type="dxa"/>
            </w:tcMar>
          </w:tcPr>
          <w:p w14:paraId="76CD5B70" w14:textId="77777777" w:rsidR="00104310" w:rsidRPr="009E2A22" w:rsidRDefault="00104310" w:rsidP="00087EF0">
            <w:pPr>
              <w:rPr>
                <w:rFonts w:ascii="Arial" w:hAnsi="Arial" w:cs="Arial"/>
                <w:sz w:val="24"/>
                <w:szCs w:val="24"/>
              </w:rPr>
            </w:pPr>
            <w:r w:rsidRPr="009E2A22">
              <w:rPr>
                <w:rFonts w:ascii="Arial" w:hAnsi="Arial" w:cs="Arial"/>
                <w:sz w:val="24"/>
                <w:szCs w:val="24"/>
              </w:rPr>
              <w:t>1</w:t>
            </w:r>
          </w:p>
        </w:tc>
        <w:tc>
          <w:tcPr>
            <w:tcW w:w="13365" w:type="dxa"/>
            <w:gridSpan w:val="7"/>
            <w:shd w:val="clear" w:color="auto" w:fill="D9D9D9" w:themeFill="background1" w:themeFillShade="D9"/>
            <w:tcMar>
              <w:top w:w="85" w:type="dxa"/>
              <w:bottom w:w="85" w:type="dxa"/>
            </w:tcMar>
          </w:tcPr>
          <w:p w14:paraId="3F39C7B5" w14:textId="77777777" w:rsidR="00104310" w:rsidRPr="009E2A22" w:rsidRDefault="00104310" w:rsidP="00087EF0">
            <w:pPr>
              <w:rPr>
                <w:rFonts w:ascii="Arial" w:hAnsi="Arial" w:cs="Arial"/>
                <w:sz w:val="24"/>
                <w:szCs w:val="24"/>
              </w:rPr>
            </w:pPr>
            <w:r w:rsidRPr="009E2A22">
              <w:rPr>
                <w:rFonts w:ascii="Arial" w:hAnsi="Arial" w:cs="Arial"/>
                <w:sz w:val="24"/>
                <w:szCs w:val="24"/>
              </w:rPr>
              <w:t>Amendment to Project (General)</w:t>
            </w:r>
          </w:p>
        </w:tc>
      </w:tr>
      <w:tr w:rsidR="00104310" w:rsidRPr="009E2A22" w14:paraId="75D156A5" w14:textId="77777777" w:rsidTr="206843DB">
        <w:trPr>
          <w:trHeight w:val="761"/>
        </w:trPr>
        <w:tc>
          <w:tcPr>
            <w:tcW w:w="2263" w:type="dxa"/>
            <w:gridSpan w:val="2"/>
            <w:vMerge w:val="restart"/>
            <w:tcMar>
              <w:top w:w="85" w:type="dxa"/>
              <w:bottom w:w="85" w:type="dxa"/>
            </w:tcMar>
          </w:tcPr>
          <w:p w14:paraId="2A57EA61" w14:textId="77777777" w:rsidR="00104310" w:rsidRPr="009E2A22" w:rsidRDefault="00104310" w:rsidP="00087EF0">
            <w:pPr>
              <w:rPr>
                <w:rFonts w:ascii="Arial" w:hAnsi="Arial" w:cs="Arial"/>
                <w:sz w:val="24"/>
                <w:szCs w:val="24"/>
              </w:rPr>
            </w:pPr>
            <w:r w:rsidRPr="009E2A22">
              <w:rPr>
                <w:rFonts w:ascii="Arial" w:hAnsi="Arial" w:cs="Arial"/>
                <w:sz w:val="24"/>
                <w:szCs w:val="24"/>
              </w:rPr>
              <w:t>General considerations</w:t>
            </w:r>
          </w:p>
          <w:p w14:paraId="09C75126" w14:textId="77777777" w:rsidR="00104310" w:rsidRPr="009E2A22" w:rsidRDefault="00104310" w:rsidP="00087EF0">
            <w:pPr>
              <w:rPr>
                <w:rFonts w:ascii="Arial" w:hAnsi="Arial" w:cs="Arial"/>
                <w:sz w:val="24"/>
                <w:szCs w:val="24"/>
              </w:rPr>
            </w:pPr>
          </w:p>
        </w:tc>
        <w:tc>
          <w:tcPr>
            <w:tcW w:w="1985" w:type="dxa"/>
            <w:vMerge w:val="restart"/>
            <w:tcMar>
              <w:top w:w="85" w:type="dxa"/>
              <w:bottom w:w="85" w:type="dxa"/>
            </w:tcMar>
          </w:tcPr>
          <w:p w14:paraId="3E80E457" w14:textId="77777777" w:rsidR="00104310" w:rsidRPr="009E2A22" w:rsidRDefault="00104310" w:rsidP="00087EF0">
            <w:pPr>
              <w:rPr>
                <w:rFonts w:ascii="Arial" w:hAnsi="Arial" w:cs="Arial"/>
                <w:sz w:val="24"/>
                <w:szCs w:val="24"/>
              </w:rPr>
            </w:pPr>
            <w:r w:rsidRPr="009E2A22">
              <w:rPr>
                <w:rFonts w:ascii="Arial" w:hAnsi="Arial" w:cs="Arial"/>
                <w:sz w:val="24"/>
                <w:szCs w:val="24"/>
              </w:rPr>
              <w:t>Stage of project</w:t>
            </w:r>
          </w:p>
        </w:tc>
        <w:tc>
          <w:tcPr>
            <w:tcW w:w="2268" w:type="dxa"/>
            <w:gridSpan w:val="2"/>
            <w:vMerge w:val="restart"/>
            <w:tcMar>
              <w:top w:w="85" w:type="dxa"/>
              <w:bottom w:w="85" w:type="dxa"/>
            </w:tcMar>
          </w:tcPr>
          <w:p w14:paraId="71C4A6A8" w14:textId="77777777" w:rsidR="00104310" w:rsidRPr="009E2A22" w:rsidRDefault="00104310" w:rsidP="00087EF0">
            <w:pPr>
              <w:rPr>
                <w:rFonts w:ascii="Arial" w:hAnsi="Arial" w:cs="Arial"/>
                <w:sz w:val="24"/>
                <w:szCs w:val="24"/>
              </w:rPr>
            </w:pPr>
            <w:r w:rsidRPr="009E2A22">
              <w:rPr>
                <w:rFonts w:ascii="Arial" w:hAnsi="Arial" w:cs="Arial"/>
                <w:sz w:val="24"/>
                <w:szCs w:val="24"/>
              </w:rPr>
              <w:t xml:space="preserve">There should not be any amendments three (3) months from the end of project. </w:t>
            </w:r>
          </w:p>
        </w:tc>
        <w:tc>
          <w:tcPr>
            <w:tcW w:w="2268" w:type="dxa"/>
            <w:tcMar>
              <w:top w:w="85" w:type="dxa"/>
              <w:bottom w:w="85" w:type="dxa"/>
            </w:tcMar>
          </w:tcPr>
          <w:p w14:paraId="203A7F0F" w14:textId="77777777" w:rsidR="00104310" w:rsidRPr="009E2A22" w:rsidRDefault="00104310" w:rsidP="00087EF0">
            <w:pPr>
              <w:rPr>
                <w:rFonts w:ascii="Arial" w:hAnsi="Arial" w:cs="Arial"/>
                <w:sz w:val="24"/>
                <w:szCs w:val="24"/>
              </w:rPr>
            </w:pPr>
            <w:r w:rsidRPr="009E2A22">
              <w:rPr>
                <w:rFonts w:ascii="Arial" w:hAnsi="Arial" w:cs="Arial"/>
                <w:sz w:val="24"/>
                <w:szCs w:val="24"/>
              </w:rPr>
              <w:t>Form A5 (Project variation form)</w:t>
            </w:r>
          </w:p>
        </w:tc>
        <w:tc>
          <w:tcPr>
            <w:tcW w:w="2551" w:type="dxa"/>
            <w:tcMar>
              <w:top w:w="85" w:type="dxa"/>
              <w:bottom w:w="85" w:type="dxa"/>
            </w:tcMar>
          </w:tcPr>
          <w:p w14:paraId="7F291805" w14:textId="77777777" w:rsidR="00104310" w:rsidRPr="009E2A22" w:rsidRDefault="00104310" w:rsidP="00087EF0">
            <w:pPr>
              <w:rPr>
                <w:rFonts w:ascii="Arial" w:hAnsi="Arial" w:cs="Arial"/>
                <w:sz w:val="24"/>
                <w:szCs w:val="24"/>
              </w:rPr>
            </w:pPr>
            <w:r w:rsidRPr="009E2A22">
              <w:rPr>
                <w:rFonts w:ascii="Arial" w:hAnsi="Arial" w:cs="Arial"/>
                <w:sz w:val="24"/>
                <w:szCs w:val="24"/>
              </w:rPr>
              <w:t xml:space="preserve">Form A5 is duly completed and endorsed. All supporting documents attached. </w:t>
            </w:r>
          </w:p>
        </w:tc>
        <w:tc>
          <w:tcPr>
            <w:tcW w:w="2613" w:type="dxa"/>
            <w:vMerge w:val="restart"/>
            <w:tcMar>
              <w:top w:w="85" w:type="dxa"/>
              <w:bottom w:w="85" w:type="dxa"/>
            </w:tcMar>
          </w:tcPr>
          <w:p w14:paraId="668B7325" w14:textId="77777777" w:rsidR="00104310" w:rsidRPr="009E2A22" w:rsidRDefault="00104310" w:rsidP="00087EF0">
            <w:pPr>
              <w:pStyle w:val="Default"/>
            </w:pPr>
            <w:r w:rsidRPr="009E2A22">
              <w:rPr>
                <w:b/>
                <w:bCs/>
              </w:rPr>
              <w:t xml:space="preserve">All amendments must be approved by SSG. </w:t>
            </w:r>
            <w:r w:rsidRPr="009E2A22">
              <w:t xml:space="preserve">(See exceptions at 1b, 1c). </w:t>
            </w:r>
          </w:p>
          <w:p w14:paraId="0ECD520C" w14:textId="77777777" w:rsidR="00104310" w:rsidRPr="009E2A22" w:rsidRDefault="00104310" w:rsidP="00087EF0">
            <w:pPr>
              <w:rPr>
                <w:rFonts w:ascii="Arial" w:hAnsi="Arial" w:cs="Arial"/>
                <w:sz w:val="24"/>
                <w:szCs w:val="24"/>
              </w:rPr>
            </w:pPr>
          </w:p>
        </w:tc>
      </w:tr>
      <w:tr w:rsidR="00104310" w:rsidRPr="009E2A22" w14:paraId="3D63E23D" w14:textId="77777777" w:rsidTr="206843DB">
        <w:trPr>
          <w:trHeight w:val="516"/>
        </w:trPr>
        <w:tc>
          <w:tcPr>
            <w:tcW w:w="2263" w:type="dxa"/>
            <w:gridSpan w:val="2"/>
            <w:vMerge/>
            <w:tcMar>
              <w:top w:w="85" w:type="dxa"/>
              <w:bottom w:w="85" w:type="dxa"/>
            </w:tcMar>
          </w:tcPr>
          <w:p w14:paraId="7AF5F24C" w14:textId="77777777" w:rsidR="00104310" w:rsidRPr="009E2A22" w:rsidRDefault="00104310" w:rsidP="00087EF0">
            <w:pPr>
              <w:rPr>
                <w:rFonts w:ascii="Arial" w:hAnsi="Arial" w:cs="Arial"/>
                <w:sz w:val="24"/>
                <w:szCs w:val="24"/>
              </w:rPr>
            </w:pPr>
          </w:p>
        </w:tc>
        <w:tc>
          <w:tcPr>
            <w:tcW w:w="1985" w:type="dxa"/>
            <w:vMerge/>
            <w:tcMar>
              <w:top w:w="85" w:type="dxa"/>
              <w:bottom w:w="85" w:type="dxa"/>
            </w:tcMar>
          </w:tcPr>
          <w:p w14:paraId="485D3F47" w14:textId="77777777" w:rsidR="00104310" w:rsidRPr="009E2A22" w:rsidRDefault="00104310" w:rsidP="00087EF0">
            <w:pPr>
              <w:rPr>
                <w:rFonts w:ascii="Arial" w:hAnsi="Arial" w:cs="Arial"/>
                <w:sz w:val="24"/>
                <w:szCs w:val="24"/>
              </w:rPr>
            </w:pPr>
          </w:p>
        </w:tc>
        <w:tc>
          <w:tcPr>
            <w:tcW w:w="2268" w:type="dxa"/>
            <w:gridSpan w:val="2"/>
            <w:vMerge/>
            <w:tcMar>
              <w:top w:w="85" w:type="dxa"/>
              <w:bottom w:w="85" w:type="dxa"/>
            </w:tcMar>
          </w:tcPr>
          <w:p w14:paraId="3C514F66" w14:textId="77777777" w:rsidR="00104310" w:rsidRPr="009E2A22" w:rsidRDefault="00104310" w:rsidP="00087EF0">
            <w:pPr>
              <w:rPr>
                <w:rFonts w:ascii="Arial" w:hAnsi="Arial" w:cs="Arial"/>
                <w:sz w:val="24"/>
                <w:szCs w:val="24"/>
              </w:rPr>
            </w:pPr>
          </w:p>
        </w:tc>
        <w:tc>
          <w:tcPr>
            <w:tcW w:w="2268" w:type="dxa"/>
            <w:tcMar>
              <w:top w:w="85" w:type="dxa"/>
              <w:bottom w:w="85" w:type="dxa"/>
            </w:tcMar>
          </w:tcPr>
          <w:p w14:paraId="165FD645" w14:textId="77777777" w:rsidR="00104310" w:rsidRPr="009E2A22" w:rsidRDefault="00104310" w:rsidP="00087EF0">
            <w:pPr>
              <w:rPr>
                <w:rFonts w:ascii="Arial" w:hAnsi="Arial" w:cs="Arial"/>
                <w:sz w:val="24"/>
                <w:szCs w:val="24"/>
              </w:rPr>
            </w:pPr>
            <w:r w:rsidRPr="009E2A22">
              <w:rPr>
                <w:rFonts w:ascii="Arial" w:hAnsi="Arial" w:cs="Arial"/>
                <w:sz w:val="24"/>
                <w:szCs w:val="24"/>
              </w:rPr>
              <w:t>Latest statement of accounts</w:t>
            </w:r>
          </w:p>
        </w:tc>
        <w:tc>
          <w:tcPr>
            <w:tcW w:w="2551" w:type="dxa"/>
            <w:tcMar>
              <w:top w:w="85" w:type="dxa"/>
              <w:bottom w:w="85" w:type="dxa"/>
            </w:tcMar>
          </w:tcPr>
          <w:p w14:paraId="75ABE337" w14:textId="77777777" w:rsidR="00104310" w:rsidRPr="009E2A22" w:rsidRDefault="00104310" w:rsidP="00087EF0">
            <w:pPr>
              <w:rPr>
                <w:rFonts w:ascii="Arial" w:hAnsi="Arial" w:cs="Arial"/>
                <w:sz w:val="24"/>
                <w:szCs w:val="24"/>
              </w:rPr>
            </w:pPr>
            <w:r w:rsidRPr="009E2A22">
              <w:rPr>
                <w:rFonts w:ascii="Arial" w:hAnsi="Arial" w:cs="Arial"/>
                <w:sz w:val="24"/>
                <w:szCs w:val="24"/>
              </w:rPr>
              <w:t>Fund availability</w:t>
            </w:r>
          </w:p>
        </w:tc>
        <w:tc>
          <w:tcPr>
            <w:tcW w:w="2613" w:type="dxa"/>
            <w:vMerge/>
            <w:tcMar>
              <w:top w:w="85" w:type="dxa"/>
              <w:bottom w:w="85" w:type="dxa"/>
            </w:tcMar>
          </w:tcPr>
          <w:p w14:paraId="5E38A020" w14:textId="77777777" w:rsidR="00104310" w:rsidRPr="009E2A22" w:rsidRDefault="00104310" w:rsidP="00087EF0">
            <w:pPr>
              <w:rPr>
                <w:rFonts w:ascii="Arial" w:hAnsi="Arial" w:cs="Arial"/>
                <w:sz w:val="24"/>
                <w:szCs w:val="24"/>
              </w:rPr>
            </w:pPr>
          </w:p>
        </w:tc>
      </w:tr>
      <w:tr w:rsidR="00104310" w:rsidRPr="009E2A22" w14:paraId="0F127BB8" w14:textId="77777777" w:rsidTr="206843DB">
        <w:tc>
          <w:tcPr>
            <w:tcW w:w="2263" w:type="dxa"/>
            <w:gridSpan w:val="2"/>
            <w:vMerge/>
            <w:tcMar>
              <w:top w:w="85" w:type="dxa"/>
              <w:bottom w:w="85" w:type="dxa"/>
            </w:tcMar>
          </w:tcPr>
          <w:p w14:paraId="3BEB063E" w14:textId="77777777" w:rsidR="00104310" w:rsidRPr="009E2A22" w:rsidRDefault="00104310" w:rsidP="00087EF0">
            <w:pPr>
              <w:rPr>
                <w:rFonts w:ascii="Arial" w:hAnsi="Arial" w:cs="Arial"/>
                <w:sz w:val="24"/>
                <w:szCs w:val="24"/>
              </w:rPr>
            </w:pPr>
          </w:p>
        </w:tc>
        <w:tc>
          <w:tcPr>
            <w:tcW w:w="1985" w:type="dxa"/>
            <w:tcBorders>
              <w:bottom w:val="single" w:sz="4" w:space="0" w:color="auto"/>
            </w:tcBorders>
            <w:tcMar>
              <w:top w:w="85" w:type="dxa"/>
              <w:bottom w:w="85" w:type="dxa"/>
            </w:tcMar>
          </w:tcPr>
          <w:p w14:paraId="425B4852" w14:textId="77777777" w:rsidR="00104310" w:rsidRPr="009E2A22" w:rsidRDefault="00104310" w:rsidP="00087EF0">
            <w:pPr>
              <w:rPr>
                <w:rFonts w:ascii="Arial" w:hAnsi="Arial" w:cs="Arial"/>
                <w:sz w:val="24"/>
                <w:szCs w:val="24"/>
              </w:rPr>
            </w:pPr>
            <w:r w:rsidRPr="009E2A22">
              <w:rPr>
                <w:rFonts w:ascii="Arial" w:hAnsi="Arial" w:cs="Arial"/>
                <w:sz w:val="24"/>
                <w:szCs w:val="24"/>
              </w:rPr>
              <w:t>Need for amendments</w:t>
            </w:r>
          </w:p>
        </w:tc>
        <w:tc>
          <w:tcPr>
            <w:tcW w:w="2268" w:type="dxa"/>
            <w:gridSpan w:val="2"/>
            <w:tcBorders>
              <w:bottom w:val="single" w:sz="4" w:space="0" w:color="auto"/>
            </w:tcBorders>
            <w:tcMar>
              <w:top w:w="85" w:type="dxa"/>
              <w:bottom w:w="85" w:type="dxa"/>
            </w:tcMar>
          </w:tcPr>
          <w:p w14:paraId="42F25CC9" w14:textId="77777777" w:rsidR="00104310" w:rsidRPr="009E2A22" w:rsidRDefault="00104310" w:rsidP="00087EF0">
            <w:pPr>
              <w:pStyle w:val="Default"/>
            </w:pPr>
            <w:r w:rsidRPr="009E2A22">
              <w:t xml:space="preserve">Amendments should support the original objectives of the project only, not for support of “follow-on” research, changes to scope or research questions. </w:t>
            </w:r>
          </w:p>
        </w:tc>
        <w:tc>
          <w:tcPr>
            <w:tcW w:w="2268" w:type="dxa"/>
            <w:tcBorders>
              <w:bottom w:val="single" w:sz="4" w:space="0" w:color="auto"/>
            </w:tcBorders>
            <w:tcMar>
              <w:top w:w="85" w:type="dxa"/>
              <w:bottom w:w="85" w:type="dxa"/>
            </w:tcMar>
          </w:tcPr>
          <w:p w14:paraId="66DE738B" w14:textId="77777777" w:rsidR="00104310" w:rsidRPr="009E2A22" w:rsidRDefault="00104310" w:rsidP="00087EF0">
            <w:pPr>
              <w:rPr>
                <w:rFonts w:ascii="Arial" w:hAnsi="Arial" w:cs="Arial"/>
                <w:sz w:val="24"/>
                <w:szCs w:val="24"/>
              </w:rPr>
            </w:pPr>
            <w:r w:rsidRPr="009E2A22">
              <w:rPr>
                <w:rFonts w:ascii="Arial" w:hAnsi="Arial" w:cs="Arial"/>
                <w:sz w:val="24"/>
                <w:szCs w:val="24"/>
              </w:rPr>
              <w:t>N.A.</w:t>
            </w:r>
          </w:p>
        </w:tc>
        <w:tc>
          <w:tcPr>
            <w:tcW w:w="2551" w:type="dxa"/>
            <w:tcBorders>
              <w:bottom w:val="single" w:sz="4" w:space="0" w:color="auto"/>
            </w:tcBorders>
            <w:tcMar>
              <w:top w:w="85" w:type="dxa"/>
              <w:bottom w:w="85" w:type="dxa"/>
            </w:tcMar>
          </w:tcPr>
          <w:p w14:paraId="7F03843E" w14:textId="77777777" w:rsidR="00104310" w:rsidRPr="009E2A22" w:rsidRDefault="00104310" w:rsidP="00087EF0">
            <w:pPr>
              <w:pStyle w:val="NoSpacing"/>
              <w:rPr>
                <w:rFonts w:ascii="Arial" w:hAnsi="Arial" w:cs="Arial"/>
                <w:sz w:val="24"/>
                <w:szCs w:val="24"/>
              </w:rPr>
            </w:pPr>
            <w:r w:rsidRPr="009E2A22">
              <w:rPr>
                <w:rFonts w:ascii="Arial" w:eastAsiaTheme="minorHAnsi" w:hAnsi="Arial" w:cs="Arial"/>
                <w:sz w:val="24"/>
                <w:szCs w:val="24"/>
                <w:lang w:val="en-SG"/>
              </w:rPr>
              <w:t xml:space="preserve">The PI has no outstanding half-yearly/final progress reports and final research reports for any SSG grants. PIs with overdue reports are not allowed to submit variation requests. </w:t>
            </w:r>
          </w:p>
        </w:tc>
        <w:tc>
          <w:tcPr>
            <w:tcW w:w="2613" w:type="dxa"/>
            <w:vMerge/>
            <w:tcMar>
              <w:top w:w="85" w:type="dxa"/>
              <w:bottom w:w="85" w:type="dxa"/>
            </w:tcMar>
          </w:tcPr>
          <w:p w14:paraId="44F53C2E" w14:textId="77777777" w:rsidR="00104310" w:rsidRPr="009E2A22" w:rsidRDefault="00104310" w:rsidP="00087EF0">
            <w:pPr>
              <w:rPr>
                <w:rFonts w:ascii="Arial" w:hAnsi="Arial" w:cs="Arial"/>
                <w:sz w:val="24"/>
                <w:szCs w:val="24"/>
              </w:rPr>
            </w:pPr>
          </w:p>
        </w:tc>
      </w:tr>
      <w:tr w:rsidR="00104310" w:rsidRPr="009E2A22" w14:paraId="5EF91034" w14:textId="77777777" w:rsidTr="206843DB">
        <w:tc>
          <w:tcPr>
            <w:tcW w:w="583" w:type="dxa"/>
            <w:shd w:val="clear" w:color="auto" w:fill="D9D9D9" w:themeFill="background1" w:themeFillShade="D9"/>
            <w:tcMar>
              <w:top w:w="85" w:type="dxa"/>
              <w:bottom w:w="85" w:type="dxa"/>
            </w:tcMar>
          </w:tcPr>
          <w:p w14:paraId="5320EE80" w14:textId="77777777" w:rsidR="00104310" w:rsidRPr="009E2A22" w:rsidRDefault="00104310" w:rsidP="00087EF0">
            <w:pPr>
              <w:rPr>
                <w:rFonts w:ascii="Arial" w:hAnsi="Arial" w:cs="Arial"/>
                <w:sz w:val="24"/>
                <w:szCs w:val="24"/>
              </w:rPr>
            </w:pPr>
          </w:p>
        </w:tc>
        <w:tc>
          <w:tcPr>
            <w:tcW w:w="13365" w:type="dxa"/>
            <w:gridSpan w:val="7"/>
            <w:shd w:val="clear" w:color="auto" w:fill="D9D9D9" w:themeFill="background1" w:themeFillShade="D9"/>
            <w:tcMar>
              <w:top w:w="85" w:type="dxa"/>
              <w:bottom w:w="85" w:type="dxa"/>
            </w:tcMar>
          </w:tcPr>
          <w:p w14:paraId="316A883B" w14:textId="77777777" w:rsidR="00104310" w:rsidRPr="009E2A22" w:rsidRDefault="00104310" w:rsidP="00087EF0">
            <w:pPr>
              <w:rPr>
                <w:rFonts w:ascii="Arial" w:hAnsi="Arial" w:cs="Arial"/>
                <w:sz w:val="24"/>
                <w:szCs w:val="24"/>
              </w:rPr>
            </w:pPr>
            <w:r w:rsidRPr="009E2A22">
              <w:rPr>
                <w:rFonts w:ascii="Arial" w:hAnsi="Arial" w:cs="Arial"/>
                <w:sz w:val="24"/>
                <w:szCs w:val="24"/>
              </w:rPr>
              <w:t>Amendment to Project (Specific Requirement)</w:t>
            </w:r>
          </w:p>
        </w:tc>
      </w:tr>
      <w:tr w:rsidR="00104310" w:rsidRPr="009E2A22" w14:paraId="36B99D14" w14:textId="77777777" w:rsidTr="206843DB">
        <w:tc>
          <w:tcPr>
            <w:tcW w:w="583" w:type="dxa"/>
            <w:vMerge w:val="restart"/>
            <w:tcMar>
              <w:top w:w="85" w:type="dxa"/>
              <w:bottom w:w="85" w:type="dxa"/>
            </w:tcMar>
          </w:tcPr>
          <w:p w14:paraId="13EF93C1" w14:textId="77777777" w:rsidR="00104310" w:rsidRPr="009E2A22" w:rsidRDefault="00104310" w:rsidP="00087EF0">
            <w:pPr>
              <w:rPr>
                <w:rFonts w:ascii="Arial" w:hAnsi="Arial" w:cs="Arial"/>
                <w:sz w:val="24"/>
                <w:szCs w:val="24"/>
              </w:rPr>
            </w:pPr>
            <w:r w:rsidRPr="009E2A22">
              <w:rPr>
                <w:rFonts w:ascii="Arial" w:hAnsi="Arial" w:cs="Arial"/>
                <w:sz w:val="24"/>
                <w:szCs w:val="24"/>
              </w:rPr>
              <w:t>1a)</w:t>
            </w:r>
          </w:p>
        </w:tc>
        <w:tc>
          <w:tcPr>
            <w:tcW w:w="1680" w:type="dxa"/>
            <w:vMerge w:val="restart"/>
            <w:tcMar>
              <w:top w:w="85" w:type="dxa"/>
              <w:bottom w:w="85" w:type="dxa"/>
            </w:tcMar>
          </w:tcPr>
          <w:p w14:paraId="69040610" w14:textId="77777777" w:rsidR="00104310" w:rsidRPr="009E2A22" w:rsidRDefault="00104310" w:rsidP="00087EF0">
            <w:pPr>
              <w:pStyle w:val="Default"/>
            </w:pPr>
            <w:r w:rsidRPr="009E2A22">
              <w:t xml:space="preserve">Change of PI/Co-PI </w:t>
            </w:r>
          </w:p>
        </w:tc>
        <w:tc>
          <w:tcPr>
            <w:tcW w:w="1985" w:type="dxa"/>
            <w:tcMar>
              <w:top w:w="85" w:type="dxa"/>
              <w:bottom w:w="85" w:type="dxa"/>
            </w:tcMar>
          </w:tcPr>
          <w:p w14:paraId="5A69816E" w14:textId="77777777" w:rsidR="00104310" w:rsidRPr="009E2A22" w:rsidRDefault="00104310" w:rsidP="00087EF0">
            <w:pPr>
              <w:pStyle w:val="Default"/>
            </w:pPr>
            <w:r w:rsidRPr="009E2A22">
              <w:t xml:space="preserve">Suitability of proposed PI/Co-PI </w:t>
            </w:r>
          </w:p>
        </w:tc>
        <w:tc>
          <w:tcPr>
            <w:tcW w:w="2268" w:type="dxa"/>
            <w:gridSpan w:val="2"/>
            <w:tcMar>
              <w:top w:w="85" w:type="dxa"/>
              <w:bottom w:w="85" w:type="dxa"/>
            </w:tcMar>
          </w:tcPr>
          <w:p w14:paraId="1C974F33" w14:textId="77777777" w:rsidR="00104310" w:rsidRPr="009E2A22" w:rsidRDefault="00104310" w:rsidP="00087EF0">
            <w:pPr>
              <w:pStyle w:val="Default"/>
            </w:pPr>
            <w:r w:rsidRPr="009E2A22">
              <w:t xml:space="preserve">Ability of the new PI/Co-PI to contribute and </w:t>
            </w:r>
            <w:r w:rsidRPr="009E2A22">
              <w:lastRenderedPageBreak/>
              <w:t xml:space="preserve">achieve the intended objectives of the project. </w:t>
            </w:r>
          </w:p>
        </w:tc>
        <w:tc>
          <w:tcPr>
            <w:tcW w:w="2268" w:type="dxa"/>
            <w:tcMar>
              <w:top w:w="85" w:type="dxa"/>
              <w:bottom w:w="85" w:type="dxa"/>
            </w:tcMar>
          </w:tcPr>
          <w:p w14:paraId="73C62321" w14:textId="77777777" w:rsidR="00104310" w:rsidRPr="009E2A22" w:rsidRDefault="00104310" w:rsidP="00087EF0">
            <w:pPr>
              <w:pStyle w:val="Default"/>
            </w:pPr>
            <w:r w:rsidRPr="009E2A22">
              <w:lastRenderedPageBreak/>
              <w:t>Form A5</w:t>
            </w:r>
          </w:p>
          <w:p w14:paraId="133E8D65" w14:textId="77777777" w:rsidR="00104310" w:rsidRPr="009E2A22" w:rsidRDefault="00104310" w:rsidP="00087EF0">
            <w:pPr>
              <w:pStyle w:val="Default"/>
            </w:pPr>
          </w:p>
          <w:p w14:paraId="61C31E73" w14:textId="77777777" w:rsidR="00104310" w:rsidRPr="009E2A22" w:rsidRDefault="00104310" w:rsidP="00087EF0">
            <w:pPr>
              <w:pStyle w:val="Default"/>
            </w:pPr>
            <w:r w:rsidRPr="009E2A22">
              <w:lastRenderedPageBreak/>
              <w:t xml:space="preserve">Information on incoming and outgoing PI/Co-PI: last day of work in Institution, name of Institution he will be joining, etc. </w:t>
            </w:r>
          </w:p>
          <w:p w14:paraId="15741BEA" w14:textId="77777777" w:rsidR="00104310" w:rsidRPr="009E2A22" w:rsidRDefault="00104310" w:rsidP="00087EF0">
            <w:pPr>
              <w:pStyle w:val="Default"/>
            </w:pPr>
            <w:r w:rsidRPr="009E2A22">
              <w:t xml:space="preserve"> </w:t>
            </w:r>
          </w:p>
        </w:tc>
        <w:tc>
          <w:tcPr>
            <w:tcW w:w="2551" w:type="dxa"/>
            <w:tcMar>
              <w:top w:w="85" w:type="dxa"/>
              <w:bottom w:w="85" w:type="dxa"/>
            </w:tcMar>
          </w:tcPr>
          <w:p w14:paraId="225F9655" w14:textId="5453CE72" w:rsidR="00104310" w:rsidRPr="009E2A22" w:rsidRDefault="00104310" w:rsidP="00087EF0">
            <w:pPr>
              <w:pStyle w:val="NoSpacing"/>
              <w:rPr>
                <w:rFonts w:ascii="Arial" w:hAnsi="Arial" w:cs="Arial"/>
                <w:sz w:val="24"/>
                <w:szCs w:val="24"/>
              </w:rPr>
            </w:pPr>
            <w:r w:rsidRPr="009E2A22">
              <w:rPr>
                <w:rFonts w:ascii="Arial" w:eastAsiaTheme="minorHAnsi" w:hAnsi="Arial" w:cs="Arial"/>
                <w:sz w:val="24"/>
                <w:szCs w:val="24"/>
                <w:lang w:val="en-SG"/>
              </w:rPr>
              <w:lastRenderedPageBreak/>
              <w:t xml:space="preserve">Application should reach SSG three (3) </w:t>
            </w:r>
            <w:r w:rsidR="0040015E" w:rsidRPr="009E2A22">
              <w:rPr>
                <w:rFonts w:ascii="Arial" w:eastAsiaTheme="minorHAnsi" w:hAnsi="Arial" w:cs="Arial"/>
                <w:sz w:val="24"/>
                <w:szCs w:val="24"/>
                <w:lang w:val="en-SG"/>
              </w:rPr>
              <w:t>months</w:t>
            </w:r>
            <w:r w:rsidRPr="009E2A22">
              <w:rPr>
                <w:rFonts w:ascii="Arial" w:eastAsiaTheme="minorHAnsi" w:hAnsi="Arial" w:cs="Arial"/>
                <w:sz w:val="24"/>
                <w:szCs w:val="24"/>
                <w:lang w:val="en-SG"/>
              </w:rPr>
              <w:t xml:space="preserve"> in advance </w:t>
            </w:r>
            <w:r w:rsidRPr="009E2A22">
              <w:rPr>
                <w:rFonts w:ascii="Arial" w:eastAsiaTheme="minorHAnsi" w:hAnsi="Arial" w:cs="Arial"/>
                <w:sz w:val="24"/>
                <w:szCs w:val="24"/>
                <w:lang w:val="en-SG"/>
              </w:rPr>
              <w:lastRenderedPageBreak/>
              <w:t xml:space="preserve">before PI/Co-PI leaves (for contract expiry/termination cases) and as soon as practicable for resignation cases. ORE should consider working closely with HR and schools to ensure timeliness especially in submitting change of PI request. </w:t>
            </w:r>
          </w:p>
        </w:tc>
        <w:tc>
          <w:tcPr>
            <w:tcW w:w="2613" w:type="dxa"/>
            <w:vMerge w:val="restart"/>
            <w:tcMar>
              <w:top w:w="85" w:type="dxa"/>
              <w:bottom w:w="85" w:type="dxa"/>
            </w:tcMar>
          </w:tcPr>
          <w:p w14:paraId="481708CE" w14:textId="0DEDCC96" w:rsidR="00104310" w:rsidRPr="009E2A22" w:rsidRDefault="00104310" w:rsidP="00087EF0">
            <w:pPr>
              <w:pStyle w:val="Default"/>
            </w:pPr>
            <w:r w:rsidRPr="009E2A22">
              <w:lastRenderedPageBreak/>
              <w:t xml:space="preserve">Request for a change in the PI/Co-PI must be made to SSG and </w:t>
            </w:r>
            <w:r w:rsidRPr="009E2A22">
              <w:lastRenderedPageBreak/>
              <w:t>be endorsed by the ORE of the existing and</w:t>
            </w:r>
            <w:r w:rsidR="00513284" w:rsidRPr="009E2A22">
              <w:t>/or</w:t>
            </w:r>
            <w:r w:rsidRPr="009E2A22">
              <w:t xml:space="preserve"> new Host Institutions. The new PI/Co-PI must be a recognised expert in that area and possess the necessary expertise to continue with the research work. </w:t>
            </w:r>
          </w:p>
        </w:tc>
      </w:tr>
      <w:tr w:rsidR="00104310" w:rsidRPr="009E2A22" w14:paraId="53212A54" w14:textId="77777777" w:rsidTr="206843DB">
        <w:tc>
          <w:tcPr>
            <w:tcW w:w="583" w:type="dxa"/>
            <w:vMerge/>
            <w:tcMar>
              <w:top w:w="85" w:type="dxa"/>
              <w:bottom w:w="85" w:type="dxa"/>
            </w:tcMar>
          </w:tcPr>
          <w:p w14:paraId="09CBE4BB" w14:textId="77777777" w:rsidR="00104310" w:rsidRPr="009E2A22" w:rsidRDefault="00104310" w:rsidP="00087EF0">
            <w:pPr>
              <w:rPr>
                <w:rFonts w:ascii="Arial" w:hAnsi="Arial" w:cs="Arial"/>
                <w:sz w:val="24"/>
                <w:szCs w:val="24"/>
              </w:rPr>
            </w:pPr>
          </w:p>
        </w:tc>
        <w:tc>
          <w:tcPr>
            <w:tcW w:w="1680" w:type="dxa"/>
            <w:vMerge/>
            <w:tcMar>
              <w:top w:w="85" w:type="dxa"/>
              <w:bottom w:w="85" w:type="dxa"/>
            </w:tcMar>
          </w:tcPr>
          <w:p w14:paraId="6E1292F4" w14:textId="77777777" w:rsidR="00104310" w:rsidRPr="009E2A22" w:rsidRDefault="00104310" w:rsidP="00087EF0">
            <w:pPr>
              <w:rPr>
                <w:rFonts w:ascii="Arial" w:hAnsi="Arial" w:cs="Arial"/>
                <w:sz w:val="24"/>
                <w:szCs w:val="24"/>
              </w:rPr>
            </w:pPr>
          </w:p>
        </w:tc>
        <w:tc>
          <w:tcPr>
            <w:tcW w:w="1985" w:type="dxa"/>
            <w:tcMar>
              <w:top w:w="85" w:type="dxa"/>
              <w:bottom w:w="85" w:type="dxa"/>
            </w:tcMar>
          </w:tcPr>
          <w:p w14:paraId="599C7D3F" w14:textId="77777777" w:rsidR="00104310" w:rsidRPr="009E2A22" w:rsidRDefault="00104310" w:rsidP="00087EF0">
            <w:pPr>
              <w:rPr>
                <w:rFonts w:ascii="Arial" w:hAnsi="Arial" w:cs="Arial"/>
                <w:sz w:val="24"/>
                <w:szCs w:val="24"/>
              </w:rPr>
            </w:pPr>
            <w:r w:rsidRPr="009E2A22">
              <w:rPr>
                <w:rFonts w:ascii="Arial" w:hAnsi="Arial" w:cs="Arial"/>
                <w:sz w:val="24"/>
                <w:szCs w:val="24"/>
              </w:rPr>
              <w:t>Cost implications</w:t>
            </w:r>
          </w:p>
        </w:tc>
        <w:tc>
          <w:tcPr>
            <w:tcW w:w="2268" w:type="dxa"/>
            <w:gridSpan w:val="2"/>
            <w:vMerge w:val="restart"/>
            <w:tcMar>
              <w:top w:w="85" w:type="dxa"/>
              <w:bottom w:w="85" w:type="dxa"/>
            </w:tcMar>
          </w:tcPr>
          <w:p w14:paraId="637DB539" w14:textId="77777777" w:rsidR="00104310" w:rsidRPr="009E2A22" w:rsidRDefault="00104310" w:rsidP="00087EF0">
            <w:pPr>
              <w:rPr>
                <w:rFonts w:ascii="Arial" w:hAnsi="Arial" w:cs="Arial"/>
                <w:sz w:val="24"/>
                <w:szCs w:val="24"/>
              </w:rPr>
            </w:pPr>
            <w:r w:rsidRPr="009E2A22">
              <w:rPr>
                <w:rFonts w:ascii="Arial" w:hAnsi="Arial" w:cs="Arial"/>
                <w:sz w:val="24"/>
                <w:szCs w:val="24"/>
              </w:rPr>
              <w:t xml:space="preserve">Must be within the approved Research Manpower budget. </w:t>
            </w:r>
          </w:p>
        </w:tc>
        <w:tc>
          <w:tcPr>
            <w:tcW w:w="2268" w:type="dxa"/>
            <w:tcMar>
              <w:top w:w="85" w:type="dxa"/>
              <w:bottom w:w="85" w:type="dxa"/>
            </w:tcMar>
          </w:tcPr>
          <w:p w14:paraId="689E35A7" w14:textId="77777777" w:rsidR="00104310" w:rsidRPr="009E2A22" w:rsidRDefault="00104310" w:rsidP="00087EF0">
            <w:pPr>
              <w:pStyle w:val="Default"/>
            </w:pPr>
            <w:r w:rsidRPr="009E2A22">
              <w:t>CV, Letter of recommendation and credentials of incoming PI/Co-PI</w:t>
            </w:r>
          </w:p>
          <w:p w14:paraId="187D41BB" w14:textId="77777777" w:rsidR="00104310" w:rsidRPr="009E2A22" w:rsidRDefault="00104310" w:rsidP="00087EF0">
            <w:pPr>
              <w:pStyle w:val="Default"/>
            </w:pPr>
          </w:p>
        </w:tc>
        <w:tc>
          <w:tcPr>
            <w:tcW w:w="2551" w:type="dxa"/>
            <w:tcMar>
              <w:top w:w="85" w:type="dxa"/>
              <w:bottom w:w="85" w:type="dxa"/>
            </w:tcMar>
          </w:tcPr>
          <w:p w14:paraId="184F524B" w14:textId="77777777" w:rsidR="00104310" w:rsidRPr="009E2A22" w:rsidRDefault="00104310" w:rsidP="00087EF0">
            <w:pPr>
              <w:pStyle w:val="Default"/>
            </w:pPr>
            <w:r w:rsidRPr="009E2A22">
              <w:t xml:space="preserve">ORE needs to determine whether the proposed PI /Co-PI is eligible based on WDARF Grant eligibility criteria and whether he/she is suitable and has the skills to continue and complete the research work. If in doubt, ORE could request for Letter of </w:t>
            </w:r>
            <w:r w:rsidRPr="009E2A22">
              <w:lastRenderedPageBreak/>
              <w:t xml:space="preserve">recommendation from current employer of proposed PI/Co-PI. </w:t>
            </w:r>
          </w:p>
        </w:tc>
        <w:tc>
          <w:tcPr>
            <w:tcW w:w="2613" w:type="dxa"/>
            <w:vMerge/>
            <w:tcMar>
              <w:top w:w="85" w:type="dxa"/>
              <w:bottom w:w="85" w:type="dxa"/>
            </w:tcMar>
          </w:tcPr>
          <w:p w14:paraId="3614B2EE" w14:textId="77777777" w:rsidR="00104310" w:rsidRPr="009E2A22" w:rsidRDefault="00104310" w:rsidP="00087EF0">
            <w:pPr>
              <w:rPr>
                <w:rFonts w:ascii="Arial" w:hAnsi="Arial" w:cs="Arial"/>
                <w:sz w:val="24"/>
                <w:szCs w:val="24"/>
              </w:rPr>
            </w:pPr>
          </w:p>
        </w:tc>
      </w:tr>
      <w:tr w:rsidR="00104310" w:rsidRPr="009E2A22" w14:paraId="137F7A36" w14:textId="77777777" w:rsidTr="206843DB">
        <w:tc>
          <w:tcPr>
            <w:tcW w:w="583" w:type="dxa"/>
            <w:vMerge/>
            <w:tcMar>
              <w:top w:w="85" w:type="dxa"/>
              <w:bottom w:w="85" w:type="dxa"/>
            </w:tcMar>
          </w:tcPr>
          <w:p w14:paraId="3A61B880" w14:textId="77777777" w:rsidR="00104310" w:rsidRPr="009E2A22" w:rsidRDefault="00104310" w:rsidP="00087EF0">
            <w:pPr>
              <w:rPr>
                <w:rFonts w:ascii="Arial" w:hAnsi="Arial" w:cs="Arial"/>
                <w:sz w:val="24"/>
                <w:szCs w:val="24"/>
              </w:rPr>
            </w:pPr>
          </w:p>
        </w:tc>
        <w:tc>
          <w:tcPr>
            <w:tcW w:w="1680" w:type="dxa"/>
            <w:vMerge/>
            <w:tcMar>
              <w:top w:w="85" w:type="dxa"/>
              <w:bottom w:w="85" w:type="dxa"/>
            </w:tcMar>
          </w:tcPr>
          <w:p w14:paraId="51EFD420" w14:textId="77777777" w:rsidR="00104310" w:rsidRPr="009E2A22" w:rsidRDefault="00104310" w:rsidP="00087EF0">
            <w:pPr>
              <w:rPr>
                <w:rFonts w:ascii="Arial" w:hAnsi="Arial" w:cs="Arial"/>
                <w:sz w:val="24"/>
                <w:szCs w:val="24"/>
              </w:rPr>
            </w:pPr>
          </w:p>
        </w:tc>
        <w:tc>
          <w:tcPr>
            <w:tcW w:w="1985" w:type="dxa"/>
            <w:tcMar>
              <w:top w:w="85" w:type="dxa"/>
              <w:bottom w:w="85" w:type="dxa"/>
            </w:tcMar>
          </w:tcPr>
          <w:p w14:paraId="78A9B05B" w14:textId="77777777" w:rsidR="00104310" w:rsidRPr="009E2A22" w:rsidRDefault="00104310" w:rsidP="00087EF0">
            <w:pPr>
              <w:pStyle w:val="Default"/>
            </w:pPr>
            <w:r w:rsidRPr="009E2A22">
              <w:t xml:space="preserve">SSG reserves the right to terminate the grant if: </w:t>
            </w:r>
          </w:p>
          <w:p w14:paraId="20DF8002" w14:textId="77777777" w:rsidR="00104310" w:rsidRPr="009E2A22" w:rsidRDefault="00104310" w:rsidP="00A9628C">
            <w:pPr>
              <w:pStyle w:val="Default"/>
              <w:numPr>
                <w:ilvl w:val="0"/>
                <w:numId w:val="4"/>
              </w:numPr>
              <w:ind w:left="314" w:hanging="314"/>
            </w:pPr>
            <w:r w:rsidRPr="009E2A22">
              <w:t xml:space="preserve">No suitable replacement is found; </w:t>
            </w:r>
          </w:p>
          <w:p w14:paraId="393E8466" w14:textId="77777777" w:rsidR="00104310" w:rsidRPr="009E2A22" w:rsidRDefault="00104310" w:rsidP="00A9628C">
            <w:pPr>
              <w:pStyle w:val="Default"/>
              <w:numPr>
                <w:ilvl w:val="0"/>
                <w:numId w:val="4"/>
              </w:numPr>
              <w:ind w:left="312" w:hanging="312"/>
            </w:pPr>
            <w:r w:rsidRPr="009E2A22">
              <w:t xml:space="preserve">Proposed PI is rejected; or </w:t>
            </w:r>
          </w:p>
          <w:p w14:paraId="2E6A1552" w14:textId="77777777" w:rsidR="00104310" w:rsidRPr="009E2A22" w:rsidRDefault="00104310" w:rsidP="00A9628C">
            <w:pPr>
              <w:pStyle w:val="Default"/>
              <w:numPr>
                <w:ilvl w:val="0"/>
                <w:numId w:val="4"/>
              </w:numPr>
              <w:ind w:left="312" w:hanging="312"/>
            </w:pPr>
            <w:r w:rsidRPr="009E2A22">
              <w:t xml:space="preserve">New PI cannot achieve the necessary outcomes. </w:t>
            </w:r>
          </w:p>
          <w:p w14:paraId="36C0C394" w14:textId="77777777" w:rsidR="00104310" w:rsidRPr="009E2A22" w:rsidRDefault="00104310" w:rsidP="00A9628C">
            <w:pPr>
              <w:pStyle w:val="Default"/>
              <w:numPr>
                <w:ilvl w:val="0"/>
                <w:numId w:val="4"/>
              </w:numPr>
              <w:ind w:left="312" w:hanging="312"/>
            </w:pPr>
            <w:r w:rsidRPr="009E2A22">
              <w:t>Impact on research outcomes and timeline</w:t>
            </w:r>
          </w:p>
        </w:tc>
        <w:tc>
          <w:tcPr>
            <w:tcW w:w="2268" w:type="dxa"/>
            <w:gridSpan w:val="2"/>
            <w:vMerge/>
            <w:tcMar>
              <w:top w:w="85" w:type="dxa"/>
              <w:bottom w:w="85" w:type="dxa"/>
            </w:tcMar>
          </w:tcPr>
          <w:p w14:paraId="1C1BE7F9" w14:textId="77777777" w:rsidR="00104310" w:rsidRPr="009E2A22" w:rsidRDefault="00104310" w:rsidP="00087EF0">
            <w:pPr>
              <w:rPr>
                <w:rFonts w:ascii="Arial" w:hAnsi="Arial" w:cs="Arial"/>
                <w:sz w:val="24"/>
                <w:szCs w:val="24"/>
              </w:rPr>
            </w:pPr>
          </w:p>
        </w:tc>
        <w:tc>
          <w:tcPr>
            <w:tcW w:w="2268" w:type="dxa"/>
            <w:tcMar>
              <w:top w:w="85" w:type="dxa"/>
              <w:bottom w:w="85" w:type="dxa"/>
            </w:tcMar>
          </w:tcPr>
          <w:p w14:paraId="759F01D0" w14:textId="77777777" w:rsidR="00104310" w:rsidRPr="009E2A22" w:rsidRDefault="00104310" w:rsidP="00087EF0">
            <w:pPr>
              <w:pStyle w:val="Default"/>
            </w:pPr>
            <w:r w:rsidRPr="009E2A22">
              <w:rPr>
                <w:b/>
                <w:bCs/>
              </w:rPr>
              <w:t xml:space="preserve">Only applicable to Change of PI: </w:t>
            </w:r>
          </w:p>
          <w:p w14:paraId="701577E7" w14:textId="77777777" w:rsidR="00104310" w:rsidRPr="009E2A22" w:rsidRDefault="00104310" w:rsidP="00087EF0">
            <w:pPr>
              <w:pStyle w:val="Default"/>
            </w:pPr>
            <w:r w:rsidRPr="009E2A22">
              <w:t xml:space="preserve">Mitigation Plan while waiting for new PI/Co-PI to come in: Research Office and new PI should jointly develop a mitigation plan to sustain/ resuscitate the project, including: </w:t>
            </w:r>
          </w:p>
          <w:p w14:paraId="02A5D621" w14:textId="77777777" w:rsidR="00104310" w:rsidRPr="009E2A22" w:rsidRDefault="00104310" w:rsidP="00A9628C">
            <w:pPr>
              <w:pStyle w:val="Default"/>
              <w:numPr>
                <w:ilvl w:val="0"/>
                <w:numId w:val="6"/>
              </w:numPr>
              <w:ind w:left="318" w:hanging="318"/>
            </w:pPr>
            <w:r w:rsidRPr="009E2A22">
              <w:t xml:space="preserve">reassessing project milestones/KPIs </w:t>
            </w:r>
          </w:p>
          <w:p w14:paraId="2F14512F" w14:textId="77777777" w:rsidR="00104310" w:rsidRPr="009E2A22" w:rsidRDefault="00104310" w:rsidP="00A9628C">
            <w:pPr>
              <w:pStyle w:val="Default"/>
              <w:numPr>
                <w:ilvl w:val="0"/>
                <w:numId w:val="6"/>
              </w:numPr>
              <w:ind w:left="318" w:hanging="318"/>
            </w:pPr>
            <w:r w:rsidRPr="009E2A22">
              <w:t xml:space="preserve">taking steps to ensure students’ graduation is not disrupted </w:t>
            </w:r>
          </w:p>
          <w:p w14:paraId="397B3D76" w14:textId="77777777" w:rsidR="00104310" w:rsidRPr="009E2A22" w:rsidRDefault="00104310" w:rsidP="00A9628C">
            <w:pPr>
              <w:pStyle w:val="Default"/>
              <w:numPr>
                <w:ilvl w:val="0"/>
                <w:numId w:val="6"/>
              </w:numPr>
              <w:ind w:left="318" w:hanging="318"/>
            </w:pPr>
            <w:r w:rsidRPr="009E2A22">
              <w:t xml:space="preserve">identifying and committing to </w:t>
            </w:r>
            <w:r w:rsidRPr="009E2A22">
              <w:lastRenderedPageBreak/>
              <w:t>put in all necessary resources and time where relevant</w:t>
            </w:r>
          </w:p>
          <w:p w14:paraId="47F1A9FD" w14:textId="77777777" w:rsidR="00104310" w:rsidRPr="009E2A22" w:rsidRDefault="00104310" w:rsidP="00087EF0">
            <w:pPr>
              <w:rPr>
                <w:rFonts w:ascii="Arial" w:hAnsi="Arial" w:cs="Arial"/>
                <w:sz w:val="24"/>
                <w:szCs w:val="24"/>
              </w:rPr>
            </w:pPr>
          </w:p>
          <w:p w14:paraId="1D132BC0" w14:textId="77777777" w:rsidR="00104310" w:rsidRPr="009E2A22" w:rsidRDefault="00104310" w:rsidP="00087EF0">
            <w:pPr>
              <w:rPr>
                <w:rFonts w:ascii="Arial" w:hAnsi="Arial" w:cs="Arial"/>
                <w:sz w:val="24"/>
                <w:szCs w:val="24"/>
              </w:rPr>
            </w:pPr>
            <w:r w:rsidRPr="009E2A22">
              <w:rPr>
                <w:rFonts w:ascii="Arial" w:hAnsi="Arial" w:cs="Arial"/>
                <w:sz w:val="24"/>
                <w:szCs w:val="24"/>
              </w:rPr>
              <w:t>The plan should be signed off by both the dean of department and the current/new PI/Co-PI.</w:t>
            </w:r>
          </w:p>
        </w:tc>
        <w:tc>
          <w:tcPr>
            <w:tcW w:w="2551" w:type="dxa"/>
            <w:tcMar>
              <w:top w:w="85" w:type="dxa"/>
              <w:bottom w:w="85" w:type="dxa"/>
            </w:tcMar>
          </w:tcPr>
          <w:p w14:paraId="03821A41" w14:textId="77777777" w:rsidR="00104310" w:rsidRPr="009E2A22" w:rsidRDefault="00104310" w:rsidP="00087EF0">
            <w:pPr>
              <w:pStyle w:val="Default"/>
            </w:pPr>
            <w:r w:rsidRPr="009E2A22">
              <w:lastRenderedPageBreak/>
              <w:t xml:space="preserve">ORE needs to assess the feasibility of the mitigation plan </w:t>
            </w:r>
          </w:p>
          <w:p w14:paraId="3135D740" w14:textId="77777777" w:rsidR="00104310" w:rsidRPr="009E2A22" w:rsidRDefault="00104310" w:rsidP="00087EF0">
            <w:pPr>
              <w:rPr>
                <w:rFonts w:ascii="Arial" w:hAnsi="Arial" w:cs="Arial"/>
                <w:sz w:val="24"/>
                <w:szCs w:val="24"/>
              </w:rPr>
            </w:pPr>
          </w:p>
        </w:tc>
        <w:tc>
          <w:tcPr>
            <w:tcW w:w="2613" w:type="dxa"/>
            <w:vMerge/>
            <w:tcMar>
              <w:top w:w="85" w:type="dxa"/>
              <w:bottom w:w="85" w:type="dxa"/>
            </w:tcMar>
          </w:tcPr>
          <w:p w14:paraId="798F8F75" w14:textId="77777777" w:rsidR="00104310" w:rsidRPr="009E2A22" w:rsidRDefault="00104310" w:rsidP="00087EF0">
            <w:pPr>
              <w:rPr>
                <w:rFonts w:ascii="Arial" w:hAnsi="Arial" w:cs="Arial"/>
                <w:sz w:val="24"/>
                <w:szCs w:val="24"/>
              </w:rPr>
            </w:pPr>
          </w:p>
        </w:tc>
      </w:tr>
      <w:tr w:rsidR="00104310" w:rsidRPr="009E2A22" w14:paraId="3C2D8BAD" w14:textId="77777777" w:rsidTr="206843DB">
        <w:tc>
          <w:tcPr>
            <w:tcW w:w="583" w:type="dxa"/>
            <w:vMerge w:val="restart"/>
            <w:tcMar>
              <w:top w:w="85" w:type="dxa"/>
              <w:bottom w:w="85" w:type="dxa"/>
            </w:tcMar>
          </w:tcPr>
          <w:p w14:paraId="1C802317" w14:textId="77777777" w:rsidR="00104310" w:rsidRPr="009E2A22" w:rsidRDefault="00104310" w:rsidP="00087EF0">
            <w:pPr>
              <w:rPr>
                <w:rFonts w:ascii="Arial" w:hAnsi="Arial" w:cs="Arial"/>
                <w:sz w:val="24"/>
                <w:szCs w:val="24"/>
              </w:rPr>
            </w:pPr>
            <w:r w:rsidRPr="009E2A22">
              <w:rPr>
                <w:rFonts w:ascii="Arial" w:hAnsi="Arial" w:cs="Arial"/>
                <w:sz w:val="24"/>
                <w:szCs w:val="24"/>
              </w:rPr>
              <w:t>1b)</w:t>
            </w:r>
          </w:p>
        </w:tc>
        <w:tc>
          <w:tcPr>
            <w:tcW w:w="1680" w:type="dxa"/>
            <w:vMerge w:val="restart"/>
            <w:tcMar>
              <w:top w:w="85" w:type="dxa"/>
              <w:bottom w:w="85" w:type="dxa"/>
            </w:tcMar>
          </w:tcPr>
          <w:p w14:paraId="7ACEE90B" w14:textId="77777777" w:rsidR="00104310" w:rsidRPr="009E2A22" w:rsidRDefault="00104310" w:rsidP="00087EF0">
            <w:pPr>
              <w:pStyle w:val="Default"/>
            </w:pPr>
            <w:r>
              <w:t xml:space="preserve">Change of Collaborators/Experts </w:t>
            </w:r>
          </w:p>
          <w:p w14:paraId="6ECF33F8" w14:textId="77777777" w:rsidR="00104310" w:rsidRPr="009E2A22" w:rsidRDefault="00104310" w:rsidP="00087EF0">
            <w:pPr>
              <w:pStyle w:val="Default"/>
            </w:pPr>
            <w:r>
              <w:t>(Removal/ Replacement/ Addition)</w:t>
            </w:r>
          </w:p>
        </w:tc>
        <w:tc>
          <w:tcPr>
            <w:tcW w:w="1985" w:type="dxa"/>
            <w:tcMar>
              <w:top w:w="85" w:type="dxa"/>
              <w:bottom w:w="85" w:type="dxa"/>
            </w:tcMar>
          </w:tcPr>
          <w:p w14:paraId="1E099D5E" w14:textId="77777777" w:rsidR="00104310" w:rsidRPr="009E2A22" w:rsidRDefault="00104310" w:rsidP="00087EF0">
            <w:pPr>
              <w:rPr>
                <w:rFonts w:ascii="Arial" w:hAnsi="Arial" w:cs="Arial"/>
                <w:sz w:val="24"/>
                <w:szCs w:val="24"/>
              </w:rPr>
            </w:pPr>
            <w:r w:rsidRPr="009E2A22">
              <w:rPr>
                <w:rFonts w:ascii="Arial" w:hAnsi="Arial" w:cs="Arial"/>
                <w:sz w:val="24"/>
                <w:szCs w:val="24"/>
              </w:rPr>
              <w:t>Impact on research outcomes and timeline</w:t>
            </w:r>
          </w:p>
          <w:p w14:paraId="71E6E4C1" w14:textId="77777777" w:rsidR="00104310" w:rsidRPr="009E2A22" w:rsidRDefault="00104310" w:rsidP="00087EF0">
            <w:pPr>
              <w:rPr>
                <w:rFonts w:ascii="Arial" w:hAnsi="Arial" w:cs="Arial"/>
                <w:sz w:val="24"/>
                <w:szCs w:val="24"/>
              </w:rPr>
            </w:pPr>
          </w:p>
          <w:p w14:paraId="41E2B680" w14:textId="77777777" w:rsidR="00104310" w:rsidRPr="009E2A22" w:rsidRDefault="00104310" w:rsidP="00087EF0">
            <w:pPr>
              <w:rPr>
                <w:rFonts w:ascii="Arial" w:hAnsi="Arial" w:cs="Arial"/>
                <w:sz w:val="24"/>
                <w:szCs w:val="24"/>
              </w:rPr>
            </w:pPr>
            <w:r w:rsidRPr="009E2A22">
              <w:rPr>
                <w:rFonts w:ascii="Arial" w:hAnsi="Arial" w:cs="Arial"/>
                <w:sz w:val="24"/>
                <w:szCs w:val="24"/>
              </w:rPr>
              <w:t>Relevance and contribution to project outcome</w:t>
            </w:r>
          </w:p>
        </w:tc>
        <w:tc>
          <w:tcPr>
            <w:tcW w:w="2268" w:type="dxa"/>
            <w:gridSpan w:val="2"/>
            <w:tcMar>
              <w:top w:w="85" w:type="dxa"/>
              <w:bottom w:w="85" w:type="dxa"/>
            </w:tcMar>
          </w:tcPr>
          <w:p w14:paraId="3180260A" w14:textId="77777777" w:rsidR="00104310" w:rsidRPr="009E2A22" w:rsidRDefault="00104310" w:rsidP="00087EF0">
            <w:pPr>
              <w:rPr>
                <w:rFonts w:ascii="Arial" w:hAnsi="Arial" w:cs="Arial"/>
                <w:sz w:val="24"/>
                <w:szCs w:val="24"/>
              </w:rPr>
            </w:pPr>
            <w:r w:rsidRPr="009E2A22">
              <w:rPr>
                <w:rFonts w:ascii="Arial" w:hAnsi="Arial" w:cs="Arial"/>
                <w:sz w:val="24"/>
                <w:szCs w:val="24"/>
              </w:rPr>
              <w:t>The need for the collaborators/experts must be driven by the project need and justified accordingly</w:t>
            </w:r>
          </w:p>
        </w:tc>
        <w:tc>
          <w:tcPr>
            <w:tcW w:w="2268" w:type="dxa"/>
            <w:vMerge w:val="restart"/>
            <w:tcMar>
              <w:top w:w="85" w:type="dxa"/>
              <w:bottom w:w="85" w:type="dxa"/>
            </w:tcMar>
          </w:tcPr>
          <w:p w14:paraId="1C4029CC" w14:textId="77777777" w:rsidR="00104310" w:rsidRPr="009E2A22" w:rsidRDefault="00104310" w:rsidP="00087EF0">
            <w:pPr>
              <w:rPr>
                <w:rFonts w:ascii="Arial" w:hAnsi="Arial" w:cs="Arial"/>
                <w:sz w:val="24"/>
                <w:szCs w:val="24"/>
              </w:rPr>
            </w:pPr>
            <w:r w:rsidRPr="009E2A22">
              <w:rPr>
                <w:rFonts w:ascii="Arial" w:hAnsi="Arial" w:cs="Arial"/>
                <w:sz w:val="24"/>
                <w:szCs w:val="24"/>
              </w:rPr>
              <w:t xml:space="preserve">Form A5 or equivalent documentation required by ORE </w:t>
            </w:r>
          </w:p>
        </w:tc>
        <w:tc>
          <w:tcPr>
            <w:tcW w:w="2551" w:type="dxa"/>
            <w:tcMar>
              <w:top w:w="85" w:type="dxa"/>
              <w:bottom w:w="85" w:type="dxa"/>
            </w:tcMar>
          </w:tcPr>
          <w:p w14:paraId="64903A9E" w14:textId="77777777" w:rsidR="00104310" w:rsidRPr="009E2A22" w:rsidRDefault="00104310" w:rsidP="00087EF0">
            <w:pPr>
              <w:pStyle w:val="Default"/>
            </w:pPr>
            <w:r w:rsidRPr="009E2A22">
              <w:t>ORE has to ensure timeliness in submitting requests to Director of Research (DOR) for changes in collaborators/experts, such as removal or addition of collaborators/experts.</w:t>
            </w:r>
          </w:p>
          <w:p w14:paraId="0C25B27E" w14:textId="77777777" w:rsidR="00104310" w:rsidRPr="009E2A22" w:rsidRDefault="00104310" w:rsidP="00087EF0">
            <w:pPr>
              <w:pStyle w:val="Default"/>
            </w:pPr>
          </w:p>
          <w:p w14:paraId="1D3D3F40" w14:textId="77777777" w:rsidR="00104310" w:rsidRPr="009E2A22" w:rsidRDefault="00104310" w:rsidP="00087EF0">
            <w:pPr>
              <w:pStyle w:val="Default"/>
            </w:pPr>
            <w:r w:rsidRPr="009E2A22">
              <w:t xml:space="preserve">ORE needs to assess the suitability of the collaborators/experts </w:t>
            </w:r>
            <w:r w:rsidRPr="009E2A22">
              <w:lastRenderedPageBreak/>
              <w:t xml:space="preserve">to the proposed role and contribution to the project. </w:t>
            </w:r>
          </w:p>
          <w:p w14:paraId="51B04BEC" w14:textId="77777777" w:rsidR="00104310" w:rsidRPr="009E2A22" w:rsidRDefault="00104310" w:rsidP="00087EF0">
            <w:pPr>
              <w:pStyle w:val="Default"/>
            </w:pPr>
            <w:r w:rsidRPr="009E2A22">
              <w:t xml:space="preserve">  </w:t>
            </w:r>
          </w:p>
        </w:tc>
        <w:tc>
          <w:tcPr>
            <w:tcW w:w="2613" w:type="dxa"/>
            <w:vMerge w:val="restart"/>
            <w:tcMar>
              <w:top w:w="85" w:type="dxa"/>
              <w:bottom w:w="85" w:type="dxa"/>
            </w:tcMar>
          </w:tcPr>
          <w:p w14:paraId="735D761F" w14:textId="77777777" w:rsidR="00104310" w:rsidRPr="009E2A22" w:rsidRDefault="00104310" w:rsidP="00087EF0">
            <w:pPr>
              <w:pStyle w:val="Default"/>
            </w:pPr>
            <w:r w:rsidRPr="009E2A22">
              <w:lastRenderedPageBreak/>
              <w:t xml:space="preserve">Request involving the removal, replacement or addition of collaborators/experts within the approved budget for collaborators/experts shall be approved by DOR (or above).  </w:t>
            </w:r>
          </w:p>
          <w:p w14:paraId="638977D9" w14:textId="77777777" w:rsidR="00104310" w:rsidRPr="009E2A22" w:rsidRDefault="00104310" w:rsidP="00087EF0">
            <w:pPr>
              <w:pStyle w:val="Default"/>
            </w:pPr>
          </w:p>
          <w:p w14:paraId="2BC7B1F3" w14:textId="77777777" w:rsidR="00104310" w:rsidRPr="009E2A22" w:rsidRDefault="00104310" w:rsidP="00087EF0">
            <w:pPr>
              <w:pStyle w:val="Default"/>
            </w:pPr>
            <w:r w:rsidRPr="009E2A22">
              <w:t xml:space="preserve">Written assessment supporting the request for change, including the assessment of </w:t>
            </w:r>
            <w:r w:rsidRPr="009E2A22">
              <w:lastRenderedPageBreak/>
              <w:t>impact to the project and justification for the appointment, should be provided to SSG at least 2 weeks before the change is affected.</w:t>
            </w:r>
          </w:p>
          <w:p w14:paraId="27028342" w14:textId="77777777" w:rsidR="00104310" w:rsidRPr="009E2A22" w:rsidRDefault="00104310" w:rsidP="00087EF0">
            <w:pPr>
              <w:pStyle w:val="Default"/>
            </w:pPr>
          </w:p>
          <w:p w14:paraId="2672357F" w14:textId="77777777" w:rsidR="00104310" w:rsidRPr="009E2A22" w:rsidRDefault="00104310" w:rsidP="00087EF0">
            <w:pPr>
              <w:pStyle w:val="Default"/>
            </w:pPr>
            <w:r w:rsidRPr="009E2A22">
              <w:t>For requests that exceeds the approved budget for fees paid to Collaborators/Experts (i.e. Experts Honorarium), SSG’s approval will be sought on fund virement (refer to item 2b). No request to increased budget is allowed.</w:t>
            </w:r>
          </w:p>
          <w:p w14:paraId="067B1DA9" w14:textId="77777777" w:rsidR="00104310" w:rsidRPr="009E2A22" w:rsidRDefault="00104310" w:rsidP="00087EF0">
            <w:pPr>
              <w:pStyle w:val="Default"/>
            </w:pPr>
          </w:p>
        </w:tc>
      </w:tr>
      <w:tr w:rsidR="00104310" w:rsidRPr="009E2A22" w14:paraId="5ADDDD16" w14:textId="77777777" w:rsidTr="206843DB">
        <w:tc>
          <w:tcPr>
            <w:tcW w:w="583" w:type="dxa"/>
            <w:vMerge/>
            <w:tcMar>
              <w:top w:w="85" w:type="dxa"/>
              <w:bottom w:w="85" w:type="dxa"/>
            </w:tcMar>
          </w:tcPr>
          <w:p w14:paraId="3A5436ED" w14:textId="77777777" w:rsidR="00104310" w:rsidRPr="009E2A22" w:rsidRDefault="00104310" w:rsidP="00087EF0">
            <w:pPr>
              <w:rPr>
                <w:rFonts w:ascii="Arial" w:hAnsi="Arial" w:cs="Arial"/>
                <w:sz w:val="24"/>
                <w:szCs w:val="24"/>
              </w:rPr>
            </w:pPr>
          </w:p>
        </w:tc>
        <w:tc>
          <w:tcPr>
            <w:tcW w:w="1680" w:type="dxa"/>
            <w:vMerge/>
            <w:tcMar>
              <w:top w:w="85" w:type="dxa"/>
              <w:bottom w:w="85" w:type="dxa"/>
            </w:tcMar>
          </w:tcPr>
          <w:p w14:paraId="4BCBFC16" w14:textId="77777777" w:rsidR="00104310" w:rsidRPr="009E2A22" w:rsidRDefault="00104310" w:rsidP="00087EF0">
            <w:pPr>
              <w:pStyle w:val="Default"/>
            </w:pPr>
          </w:p>
        </w:tc>
        <w:tc>
          <w:tcPr>
            <w:tcW w:w="1985" w:type="dxa"/>
            <w:tcMar>
              <w:top w:w="85" w:type="dxa"/>
              <w:bottom w:w="85" w:type="dxa"/>
            </w:tcMar>
          </w:tcPr>
          <w:p w14:paraId="6B92B799" w14:textId="77777777" w:rsidR="00104310" w:rsidRPr="009E2A22" w:rsidRDefault="00104310" w:rsidP="00087EF0">
            <w:pPr>
              <w:rPr>
                <w:rFonts w:ascii="Arial" w:hAnsi="Arial" w:cs="Arial"/>
                <w:sz w:val="24"/>
                <w:szCs w:val="24"/>
              </w:rPr>
            </w:pPr>
            <w:r w:rsidRPr="009E2A22">
              <w:rPr>
                <w:rFonts w:ascii="Arial" w:hAnsi="Arial" w:cs="Arial"/>
                <w:sz w:val="24"/>
                <w:szCs w:val="24"/>
              </w:rPr>
              <w:t>Cost implications</w:t>
            </w:r>
          </w:p>
        </w:tc>
        <w:tc>
          <w:tcPr>
            <w:tcW w:w="2268" w:type="dxa"/>
            <w:gridSpan w:val="2"/>
            <w:tcMar>
              <w:top w:w="85" w:type="dxa"/>
              <w:bottom w:w="85" w:type="dxa"/>
            </w:tcMar>
          </w:tcPr>
          <w:p w14:paraId="769A6017" w14:textId="77777777" w:rsidR="00104310" w:rsidRPr="009E2A22" w:rsidRDefault="00104310" w:rsidP="00087EF0">
            <w:pPr>
              <w:rPr>
                <w:rFonts w:ascii="Arial" w:hAnsi="Arial" w:cs="Arial"/>
                <w:sz w:val="24"/>
                <w:szCs w:val="24"/>
              </w:rPr>
            </w:pPr>
            <w:r w:rsidRPr="009E2A22">
              <w:rPr>
                <w:rFonts w:ascii="Arial" w:hAnsi="Arial" w:cs="Arial"/>
                <w:sz w:val="24"/>
                <w:szCs w:val="24"/>
              </w:rPr>
              <w:t>Aligned to university’s norms and based on the responsibility and deliverables and within the approved budget for collaborator/experts</w:t>
            </w:r>
          </w:p>
        </w:tc>
        <w:tc>
          <w:tcPr>
            <w:tcW w:w="2268" w:type="dxa"/>
            <w:vMerge/>
            <w:tcMar>
              <w:top w:w="85" w:type="dxa"/>
              <w:bottom w:w="85" w:type="dxa"/>
            </w:tcMar>
          </w:tcPr>
          <w:p w14:paraId="1B6547C5" w14:textId="77777777" w:rsidR="00104310" w:rsidRPr="009E2A22" w:rsidRDefault="00104310" w:rsidP="00087EF0">
            <w:pPr>
              <w:rPr>
                <w:rFonts w:ascii="Arial" w:hAnsi="Arial" w:cs="Arial"/>
                <w:sz w:val="24"/>
                <w:szCs w:val="24"/>
              </w:rPr>
            </w:pPr>
          </w:p>
        </w:tc>
        <w:tc>
          <w:tcPr>
            <w:tcW w:w="2551" w:type="dxa"/>
            <w:tcMar>
              <w:top w:w="85" w:type="dxa"/>
              <w:bottom w:w="85" w:type="dxa"/>
            </w:tcMar>
          </w:tcPr>
          <w:p w14:paraId="177F1C52" w14:textId="77777777" w:rsidR="00104310" w:rsidRPr="009E2A22" w:rsidRDefault="00104310" w:rsidP="00087EF0">
            <w:pPr>
              <w:pStyle w:val="Default"/>
            </w:pPr>
            <w:r w:rsidRPr="009E2A22">
              <w:t xml:space="preserve">ORE to assess the reasonableness of the requests, e.g. the job scope is commensurate with the duration, and assess if consultation, if required, can be done via email/ video conferencing. </w:t>
            </w:r>
          </w:p>
        </w:tc>
        <w:tc>
          <w:tcPr>
            <w:tcW w:w="2613" w:type="dxa"/>
            <w:vMerge/>
            <w:tcMar>
              <w:top w:w="85" w:type="dxa"/>
              <w:bottom w:w="85" w:type="dxa"/>
            </w:tcMar>
          </w:tcPr>
          <w:p w14:paraId="026E41C5" w14:textId="77777777" w:rsidR="00104310" w:rsidRPr="009E2A22" w:rsidRDefault="00104310" w:rsidP="00087EF0">
            <w:pPr>
              <w:pStyle w:val="Default"/>
            </w:pPr>
          </w:p>
        </w:tc>
      </w:tr>
      <w:tr w:rsidR="00F0698A" w:rsidRPr="009E2A22" w14:paraId="3F9D5262" w14:textId="77777777" w:rsidTr="206843DB">
        <w:trPr>
          <w:trHeight w:val="1556"/>
        </w:trPr>
        <w:tc>
          <w:tcPr>
            <w:tcW w:w="583" w:type="dxa"/>
            <w:vMerge w:val="restart"/>
            <w:tcMar>
              <w:top w:w="85" w:type="dxa"/>
              <w:bottom w:w="85" w:type="dxa"/>
            </w:tcMar>
          </w:tcPr>
          <w:p w14:paraId="70577A6E" w14:textId="6C02B3F8" w:rsidR="00F0698A" w:rsidRPr="009E2A22" w:rsidRDefault="004B2BF9" w:rsidP="00087EF0">
            <w:pPr>
              <w:rPr>
                <w:rFonts w:ascii="Arial" w:hAnsi="Arial" w:cs="Arial"/>
                <w:sz w:val="24"/>
                <w:szCs w:val="24"/>
              </w:rPr>
            </w:pPr>
            <w:r w:rsidRPr="009E2A22">
              <w:rPr>
                <w:rFonts w:ascii="Arial" w:hAnsi="Arial" w:cs="Arial"/>
                <w:sz w:val="24"/>
                <w:szCs w:val="24"/>
              </w:rPr>
              <w:lastRenderedPageBreak/>
              <w:t>1c)</w:t>
            </w:r>
          </w:p>
        </w:tc>
        <w:tc>
          <w:tcPr>
            <w:tcW w:w="1680" w:type="dxa"/>
            <w:vMerge w:val="restart"/>
            <w:tcMar>
              <w:top w:w="85" w:type="dxa"/>
              <w:bottom w:w="85" w:type="dxa"/>
            </w:tcMar>
          </w:tcPr>
          <w:p w14:paraId="35E622B4" w14:textId="765B30B2" w:rsidR="00F0698A" w:rsidRPr="009E2A22" w:rsidRDefault="00F0698A" w:rsidP="00087EF0">
            <w:pPr>
              <w:rPr>
                <w:rFonts w:ascii="Arial" w:hAnsi="Arial" w:cs="Arial"/>
                <w:sz w:val="24"/>
                <w:szCs w:val="24"/>
              </w:rPr>
            </w:pPr>
            <w:r w:rsidRPr="009E2A22">
              <w:rPr>
                <w:rFonts w:ascii="Arial" w:hAnsi="Arial" w:cs="Arial"/>
                <w:sz w:val="24"/>
                <w:szCs w:val="24"/>
              </w:rPr>
              <w:t xml:space="preserve">Change of </w:t>
            </w:r>
            <w:r w:rsidR="00C57FEF">
              <w:rPr>
                <w:rFonts w:ascii="Arial" w:hAnsi="Arial" w:cs="Arial"/>
                <w:sz w:val="24"/>
                <w:szCs w:val="24"/>
              </w:rPr>
              <w:t xml:space="preserve">Research Fellows/ </w:t>
            </w:r>
            <w:r w:rsidRPr="009E2A22">
              <w:rPr>
                <w:rFonts w:ascii="Arial" w:hAnsi="Arial" w:cs="Arial"/>
                <w:sz w:val="24"/>
                <w:szCs w:val="24"/>
              </w:rPr>
              <w:t xml:space="preserve">Research </w:t>
            </w:r>
            <w:r w:rsidR="00C57FEF">
              <w:rPr>
                <w:rFonts w:ascii="Arial" w:hAnsi="Arial" w:cs="Arial"/>
                <w:sz w:val="24"/>
                <w:szCs w:val="24"/>
              </w:rPr>
              <w:t>Associates</w:t>
            </w:r>
            <w:r w:rsidRPr="009E2A22">
              <w:rPr>
                <w:rFonts w:ascii="Arial" w:hAnsi="Arial" w:cs="Arial"/>
                <w:sz w:val="24"/>
                <w:szCs w:val="24"/>
              </w:rPr>
              <w:t>/</w:t>
            </w:r>
          </w:p>
          <w:p w14:paraId="748271F4" w14:textId="23681CA5" w:rsidR="00F0698A" w:rsidRPr="009E2A22" w:rsidRDefault="00F0698A" w:rsidP="00087EF0">
            <w:pPr>
              <w:rPr>
                <w:rFonts w:ascii="Arial" w:hAnsi="Arial" w:cs="Arial"/>
                <w:sz w:val="24"/>
                <w:szCs w:val="24"/>
              </w:rPr>
            </w:pPr>
            <w:r w:rsidRPr="009E2A22">
              <w:rPr>
                <w:rFonts w:ascii="Arial" w:hAnsi="Arial" w:cs="Arial"/>
                <w:sz w:val="24"/>
                <w:szCs w:val="24"/>
              </w:rPr>
              <w:t xml:space="preserve">Research </w:t>
            </w:r>
            <w:r w:rsidR="00C57FEF">
              <w:rPr>
                <w:rFonts w:ascii="Arial" w:hAnsi="Arial" w:cs="Arial"/>
                <w:sz w:val="24"/>
                <w:szCs w:val="24"/>
              </w:rPr>
              <w:t>Assistants</w:t>
            </w:r>
            <w:r w:rsidRPr="009E2A22">
              <w:rPr>
                <w:rFonts w:ascii="Arial" w:hAnsi="Arial" w:cs="Arial"/>
                <w:sz w:val="24"/>
                <w:szCs w:val="24"/>
              </w:rPr>
              <w:t>/</w:t>
            </w:r>
          </w:p>
          <w:p w14:paraId="3B091DBC" w14:textId="1ED615BB" w:rsidR="00F0698A" w:rsidRPr="009E2A22" w:rsidRDefault="00F0698A" w:rsidP="00087EF0">
            <w:pPr>
              <w:rPr>
                <w:rFonts w:ascii="Arial" w:hAnsi="Arial" w:cs="Arial"/>
                <w:sz w:val="24"/>
                <w:szCs w:val="24"/>
              </w:rPr>
            </w:pPr>
            <w:r w:rsidRPr="009E2A22">
              <w:rPr>
                <w:rFonts w:ascii="Arial" w:hAnsi="Arial" w:cs="Arial"/>
                <w:sz w:val="24"/>
                <w:szCs w:val="24"/>
              </w:rPr>
              <w:t>Student Assistants</w:t>
            </w:r>
            <w:r w:rsidR="00C57FEF">
              <w:rPr>
                <w:rFonts w:ascii="Arial" w:hAnsi="Arial" w:cs="Arial"/>
                <w:sz w:val="24"/>
                <w:szCs w:val="24"/>
              </w:rPr>
              <w:t>/ Other Staff</w:t>
            </w:r>
          </w:p>
          <w:p w14:paraId="0956B58F" w14:textId="77777777" w:rsidR="00F0698A" w:rsidRPr="009E2A22" w:rsidRDefault="00F0698A" w:rsidP="00087EF0">
            <w:pPr>
              <w:rPr>
                <w:rFonts w:ascii="Arial" w:hAnsi="Arial" w:cs="Arial"/>
                <w:sz w:val="24"/>
                <w:szCs w:val="24"/>
              </w:rPr>
            </w:pPr>
            <w:r w:rsidRPr="009E2A22">
              <w:rPr>
                <w:rFonts w:ascii="Arial" w:hAnsi="Arial" w:cs="Arial"/>
                <w:sz w:val="24"/>
                <w:szCs w:val="24"/>
              </w:rPr>
              <w:t>(Removal/</w:t>
            </w:r>
          </w:p>
          <w:p w14:paraId="6700BC54" w14:textId="0580F54A" w:rsidR="00F0698A" w:rsidRPr="009E2A22" w:rsidRDefault="00F0698A" w:rsidP="00087EF0">
            <w:pPr>
              <w:rPr>
                <w:rFonts w:ascii="Arial" w:hAnsi="Arial" w:cs="Arial"/>
                <w:sz w:val="24"/>
                <w:szCs w:val="24"/>
              </w:rPr>
            </w:pPr>
            <w:r w:rsidRPr="009E2A22">
              <w:rPr>
                <w:rFonts w:ascii="Arial" w:hAnsi="Arial" w:cs="Arial"/>
                <w:sz w:val="24"/>
                <w:szCs w:val="24"/>
              </w:rPr>
              <w:t>Replacement/Addition)</w:t>
            </w:r>
          </w:p>
        </w:tc>
        <w:tc>
          <w:tcPr>
            <w:tcW w:w="1985" w:type="dxa"/>
            <w:vMerge w:val="restart"/>
            <w:tcMar>
              <w:top w:w="85" w:type="dxa"/>
              <w:bottom w:w="85" w:type="dxa"/>
            </w:tcMar>
          </w:tcPr>
          <w:p w14:paraId="129A6328" w14:textId="77777777" w:rsidR="00F0698A" w:rsidRPr="009E2A22" w:rsidRDefault="00F0698A" w:rsidP="00087EF0">
            <w:pPr>
              <w:rPr>
                <w:rFonts w:ascii="Arial" w:hAnsi="Arial" w:cs="Arial"/>
                <w:sz w:val="24"/>
                <w:szCs w:val="24"/>
              </w:rPr>
            </w:pPr>
            <w:r w:rsidRPr="009E2A22">
              <w:rPr>
                <w:rFonts w:ascii="Arial" w:hAnsi="Arial" w:cs="Arial"/>
                <w:sz w:val="24"/>
                <w:szCs w:val="24"/>
              </w:rPr>
              <w:t>Impact on research outcomes and timeline</w:t>
            </w:r>
          </w:p>
          <w:p w14:paraId="47DAB2BF" w14:textId="77777777" w:rsidR="00F0698A" w:rsidRPr="009E2A22" w:rsidRDefault="00F0698A" w:rsidP="00087EF0">
            <w:pPr>
              <w:rPr>
                <w:rFonts w:ascii="Arial" w:hAnsi="Arial" w:cs="Arial"/>
                <w:sz w:val="24"/>
                <w:szCs w:val="24"/>
              </w:rPr>
            </w:pPr>
          </w:p>
          <w:p w14:paraId="2245D1C9" w14:textId="2C083296" w:rsidR="00F0698A" w:rsidRPr="009E2A22" w:rsidRDefault="00F0698A" w:rsidP="00087EF0">
            <w:pPr>
              <w:pStyle w:val="Default"/>
            </w:pPr>
            <w:r w:rsidRPr="009E2A22">
              <w:t>Relevance and contribution to project outcome</w:t>
            </w:r>
          </w:p>
        </w:tc>
        <w:tc>
          <w:tcPr>
            <w:tcW w:w="2268" w:type="dxa"/>
            <w:gridSpan w:val="2"/>
            <w:vMerge w:val="restart"/>
            <w:tcMar>
              <w:top w:w="85" w:type="dxa"/>
              <w:bottom w:w="85" w:type="dxa"/>
            </w:tcMar>
          </w:tcPr>
          <w:p w14:paraId="6B8DDBBE" w14:textId="6DFAD972" w:rsidR="00F0698A" w:rsidRPr="009E2A22" w:rsidRDefault="00F0698A" w:rsidP="00087EF0">
            <w:pPr>
              <w:pStyle w:val="Default"/>
            </w:pPr>
            <w:r w:rsidRPr="009E2A22">
              <w:t>The need for changes in the approved number of the project team members (due to removal or addition of research assistants/research associates/student assistants) must be driven by the project need and justified accordingly.</w:t>
            </w:r>
          </w:p>
        </w:tc>
        <w:tc>
          <w:tcPr>
            <w:tcW w:w="2268" w:type="dxa"/>
            <w:vMerge w:val="restart"/>
            <w:tcMar>
              <w:top w:w="85" w:type="dxa"/>
              <w:bottom w:w="85" w:type="dxa"/>
            </w:tcMar>
          </w:tcPr>
          <w:p w14:paraId="3C33EC0E" w14:textId="18E7677D" w:rsidR="00F0698A" w:rsidRPr="009E2A22" w:rsidRDefault="00F0698A" w:rsidP="00087EF0">
            <w:pPr>
              <w:pStyle w:val="Default"/>
            </w:pPr>
            <w:r w:rsidRPr="009E2A22">
              <w:t xml:space="preserve">For changes in number </w:t>
            </w:r>
            <w:r w:rsidR="0081305D" w:rsidRPr="009E2A22">
              <w:t>or/</w:t>
            </w:r>
            <w:r w:rsidRPr="009E2A22">
              <w:t>and name of research assistants/research associates/student assistants, no variation is needed</w:t>
            </w:r>
            <w:r w:rsidR="0081305D" w:rsidRPr="009E2A22">
              <w:t xml:space="preserve"> if there is no need for fund virement</w:t>
            </w:r>
            <w:r w:rsidRPr="009E2A22">
              <w:t>.</w:t>
            </w:r>
          </w:p>
        </w:tc>
        <w:tc>
          <w:tcPr>
            <w:tcW w:w="2551" w:type="dxa"/>
            <w:tcMar>
              <w:top w:w="85" w:type="dxa"/>
              <w:bottom w:w="85" w:type="dxa"/>
            </w:tcMar>
          </w:tcPr>
          <w:p w14:paraId="2EF39B72" w14:textId="0EF9571E" w:rsidR="00F0698A" w:rsidRPr="009E2A22" w:rsidRDefault="00F0698A" w:rsidP="00087EF0">
            <w:pPr>
              <w:pStyle w:val="Default"/>
            </w:pPr>
            <w:r w:rsidRPr="009E2A22">
              <w:t xml:space="preserve">ORE has to ensure the changes in number </w:t>
            </w:r>
            <w:r w:rsidR="0081305D" w:rsidRPr="009E2A22">
              <w:t>or/</w:t>
            </w:r>
            <w:r w:rsidRPr="009E2A22">
              <w:t xml:space="preserve">and name of research assistants/research associates/student assistants do not require fund virement.  </w:t>
            </w:r>
          </w:p>
        </w:tc>
        <w:tc>
          <w:tcPr>
            <w:tcW w:w="2613" w:type="dxa"/>
            <w:tcMar>
              <w:top w:w="85" w:type="dxa"/>
              <w:bottom w:w="85" w:type="dxa"/>
            </w:tcMar>
          </w:tcPr>
          <w:p w14:paraId="529F2D65" w14:textId="40A3AC92" w:rsidR="00F0698A" w:rsidRPr="009E2A22" w:rsidRDefault="002909BC" w:rsidP="00087EF0">
            <w:pPr>
              <w:pStyle w:val="Default"/>
            </w:pPr>
            <w:r w:rsidRPr="009E2A22">
              <w:t xml:space="preserve">Host Institution to inform IAL of </w:t>
            </w:r>
            <w:r w:rsidR="0081305D" w:rsidRPr="009E2A22">
              <w:t xml:space="preserve">any </w:t>
            </w:r>
            <w:r w:rsidRPr="009E2A22">
              <w:t>changes</w:t>
            </w:r>
            <w:r w:rsidR="0081305D" w:rsidRPr="009E2A22">
              <w:t xml:space="preserve"> in number or/and name o</w:t>
            </w:r>
            <w:r w:rsidR="007565A1" w:rsidRPr="009E2A22">
              <w:t>f</w:t>
            </w:r>
            <w:r w:rsidR="0081305D" w:rsidRPr="009E2A22">
              <w:t xml:space="preserve"> research assistants/ research associates/ student assistants</w:t>
            </w:r>
            <w:r w:rsidRPr="009E2A22">
              <w:t xml:space="preserve"> for record purposes. </w:t>
            </w:r>
          </w:p>
        </w:tc>
      </w:tr>
      <w:tr w:rsidR="002909BC" w:rsidRPr="009E2A22" w14:paraId="07CDDC7C" w14:textId="77777777" w:rsidTr="206843DB">
        <w:trPr>
          <w:trHeight w:val="1555"/>
        </w:trPr>
        <w:tc>
          <w:tcPr>
            <w:tcW w:w="583" w:type="dxa"/>
            <w:vMerge/>
            <w:tcMar>
              <w:top w:w="85" w:type="dxa"/>
              <w:bottom w:w="85" w:type="dxa"/>
            </w:tcMar>
          </w:tcPr>
          <w:p w14:paraId="1FD7A736" w14:textId="77777777" w:rsidR="002909BC" w:rsidRPr="009E2A22" w:rsidRDefault="002909BC" w:rsidP="00087EF0">
            <w:pPr>
              <w:rPr>
                <w:rFonts w:ascii="Arial" w:hAnsi="Arial" w:cs="Arial"/>
                <w:sz w:val="24"/>
                <w:szCs w:val="24"/>
              </w:rPr>
            </w:pPr>
          </w:p>
        </w:tc>
        <w:tc>
          <w:tcPr>
            <w:tcW w:w="1680" w:type="dxa"/>
            <w:vMerge/>
            <w:tcMar>
              <w:top w:w="85" w:type="dxa"/>
              <w:bottom w:w="85" w:type="dxa"/>
            </w:tcMar>
          </w:tcPr>
          <w:p w14:paraId="2F367BDD" w14:textId="77777777" w:rsidR="002909BC" w:rsidRPr="009E2A22" w:rsidRDefault="002909BC" w:rsidP="00087EF0">
            <w:pPr>
              <w:rPr>
                <w:rFonts w:ascii="Arial" w:hAnsi="Arial" w:cs="Arial"/>
                <w:sz w:val="24"/>
                <w:szCs w:val="24"/>
              </w:rPr>
            </w:pPr>
          </w:p>
        </w:tc>
        <w:tc>
          <w:tcPr>
            <w:tcW w:w="1985" w:type="dxa"/>
            <w:vMerge/>
            <w:tcMar>
              <w:top w:w="85" w:type="dxa"/>
              <w:bottom w:w="85" w:type="dxa"/>
            </w:tcMar>
          </w:tcPr>
          <w:p w14:paraId="583A9E6E" w14:textId="77777777" w:rsidR="002909BC" w:rsidRPr="009E2A22" w:rsidRDefault="002909BC" w:rsidP="00087EF0">
            <w:pPr>
              <w:rPr>
                <w:rFonts w:ascii="Arial" w:hAnsi="Arial" w:cs="Arial"/>
                <w:sz w:val="24"/>
                <w:szCs w:val="24"/>
              </w:rPr>
            </w:pPr>
          </w:p>
        </w:tc>
        <w:tc>
          <w:tcPr>
            <w:tcW w:w="2268" w:type="dxa"/>
            <w:gridSpan w:val="2"/>
            <w:vMerge/>
            <w:tcMar>
              <w:top w:w="85" w:type="dxa"/>
              <w:bottom w:w="85" w:type="dxa"/>
            </w:tcMar>
          </w:tcPr>
          <w:p w14:paraId="5BDCD74C" w14:textId="77777777" w:rsidR="002909BC" w:rsidRPr="009E2A22" w:rsidRDefault="002909BC" w:rsidP="00087EF0">
            <w:pPr>
              <w:pStyle w:val="Default"/>
            </w:pPr>
          </w:p>
        </w:tc>
        <w:tc>
          <w:tcPr>
            <w:tcW w:w="2268" w:type="dxa"/>
            <w:vMerge/>
            <w:tcMar>
              <w:top w:w="85" w:type="dxa"/>
              <w:bottom w:w="85" w:type="dxa"/>
            </w:tcMar>
          </w:tcPr>
          <w:p w14:paraId="423C69AF" w14:textId="77777777" w:rsidR="002909BC" w:rsidRPr="009E2A22" w:rsidRDefault="002909BC" w:rsidP="00087EF0">
            <w:pPr>
              <w:pStyle w:val="Default"/>
            </w:pPr>
          </w:p>
        </w:tc>
        <w:tc>
          <w:tcPr>
            <w:tcW w:w="5164" w:type="dxa"/>
            <w:gridSpan w:val="2"/>
            <w:tcMar>
              <w:top w:w="85" w:type="dxa"/>
              <w:bottom w:w="85" w:type="dxa"/>
            </w:tcMar>
          </w:tcPr>
          <w:p w14:paraId="34930905" w14:textId="17138ED9" w:rsidR="002909BC" w:rsidRPr="009E2A22" w:rsidRDefault="002909BC" w:rsidP="00087EF0">
            <w:pPr>
              <w:pStyle w:val="Default"/>
            </w:pPr>
            <w:r w:rsidRPr="009E2A22">
              <w:t xml:space="preserve">If fund virement is required, please refer to Para 2. </w:t>
            </w:r>
          </w:p>
        </w:tc>
      </w:tr>
      <w:tr w:rsidR="00EF3B08" w:rsidRPr="009E2A22" w14:paraId="72B6AB67" w14:textId="77777777" w:rsidTr="206843DB">
        <w:trPr>
          <w:trHeight w:val="3121"/>
        </w:trPr>
        <w:tc>
          <w:tcPr>
            <w:tcW w:w="583" w:type="dxa"/>
            <w:vMerge w:val="restart"/>
            <w:tcMar>
              <w:top w:w="85" w:type="dxa"/>
              <w:bottom w:w="85" w:type="dxa"/>
            </w:tcMar>
          </w:tcPr>
          <w:p w14:paraId="0C776984" w14:textId="445DAA30" w:rsidR="00EF3B08" w:rsidRPr="009E2A22" w:rsidRDefault="00EF3B08" w:rsidP="00087EF0">
            <w:pPr>
              <w:rPr>
                <w:rFonts w:ascii="Arial" w:hAnsi="Arial" w:cs="Arial"/>
                <w:sz w:val="24"/>
                <w:szCs w:val="24"/>
              </w:rPr>
            </w:pPr>
            <w:r w:rsidRPr="009E2A22">
              <w:rPr>
                <w:rFonts w:ascii="Arial" w:hAnsi="Arial" w:cs="Arial"/>
                <w:sz w:val="24"/>
                <w:szCs w:val="24"/>
              </w:rPr>
              <w:t>1</w:t>
            </w:r>
            <w:r w:rsidR="004B2BF9" w:rsidRPr="009E2A22">
              <w:rPr>
                <w:rFonts w:ascii="Arial" w:hAnsi="Arial" w:cs="Arial"/>
                <w:sz w:val="24"/>
                <w:szCs w:val="24"/>
              </w:rPr>
              <w:t>d</w:t>
            </w:r>
            <w:r w:rsidRPr="009E2A22">
              <w:rPr>
                <w:rFonts w:ascii="Arial" w:hAnsi="Arial" w:cs="Arial"/>
                <w:sz w:val="24"/>
                <w:szCs w:val="24"/>
              </w:rPr>
              <w:t>)</w:t>
            </w:r>
          </w:p>
        </w:tc>
        <w:tc>
          <w:tcPr>
            <w:tcW w:w="1680" w:type="dxa"/>
            <w:vMerge w:val="restart"/>
            <w:tcMar>
              <w:top w:w="85" w:type="dxa"/>
              <w:bottom w:w="85" w:type="dxa"/>
            </w:tcMar>
          </w:tcPr>
          <w:p w14:paraId="5C17B33C" w14:textId="77777777" w:rsidR="00EF3B08" w:rsidRPr="009E2A22" w:rsidRDefault="00EF3B08" w:rsidP="00087EF0">
            <w:pPr>
              <w:rPr>
                <w:rFonts w:ascii="Arial" w:hAnsi="Arial" w:cs="Arial"/>
                <w:sz w:val="24"/>
                <w:szCs w:val="24"/>
              </w:rPr>
            </w:pPr>
            <w:r w:rsidRPr="009E2A22">
              <w:rPr>
                <w:rFonts w:ascii="Arial" w:hAnsi="Arial" w:cs="Arial"/>
                <w:sz w:val="24"/>
                <w:szCs w:val="24"/>
              </w:rPr>
              <w:t xml:space="preserve">Project Extension </w:t>
            </w:r>
          </w:p>
        </w:tc>
        <w:tc>
          <w:tcPr>
            <w:tcW w:w="1985" w:type="dxa"/>
            <w:tcMar>
              <w:top w:w="85" w:type="dxa"/>
              <w:bottom w:w="85" w:type="dxa"/>
            </w:tcMar>
          </w:tcPr>
          <w:p w14:paraId="1443ED2D" w14:textId="77777777" w:rsidR="00EF3B08" w:rsidRPr="009E2A22" w:rsidRDefault="00EF3B08" w:rsidP="00087EF0">
            <w:pPr>
              <w:pStyle w:val="Default"/>
            </w:pPr>
            <w:r w:rsidRPr="009E2A22">
              <w:t xml:space="preserve">Impact on deliverables and usefulness of final research outcome in view of the delay </w:t>
            </w:r>
          </w:p>
        </w:tc>
        <w:tc>
          <w:tcPr>
            <w:tcW w:w="2268" w:type="dxa"/>
            <w:gridSpan w:val="2"/>
            <w:tcMar>
              <w:top w:w="85" w:type="dxa"/>
              <w:bottom w:w="85" w:type="dxa"/>
            </w:tcMar>
          </w:tcPr>
          <w:p w14:paraId="0CEE8BCD" w14:textId="77777777" w:rsidR="00EF3B08" w:rsidRPr="009E2A22" w:rsidRDefault="00EF3B08" w:rsidP="00087EF0">
            <w:pPr>
              <w:pStyle w:val="Default"/>
            </w:pPr>
            <w:r w:rsidRPr="009E2A22">
              <w:t xml:space="preserve">To ensure currency of research, extension will be capped at 6 months </w:t>
            </w:r>
          </w:p>
        </w:tc>
        <w:tc>
          <w:tcPr>
            <w:tcW w:w="2268" w:type="dxa"/>
            <w:vMerge w:val="restart"/>
            <w:tcMar>
              <w:top w:w="85" w:type="dxa"/>
              <w:bottom w:w="85" w:type="dxa"/>
            </w:tcMar>
          </w:tcPr>
          <w:p w14:paraId="3675F0A5" w14:textId="77777777" w:rsidR="00EF3B08" w:rsidRPr="009E2A22" w:rsidRDefault="00EF3B08" w:rsidP="00087EF0">
            <w:pPr>
              <w:pStyle w:val="Default"/>
            </w:pPr>
            <w:r w:rsidRPr="009E2A22">
              <w:t>Form A5</w:t>
            </w:r>
          </w:p>
          <w:p w14:paraId="659DB41E" w14:textId="77777777" w:rsidR="00EF3B08" w:rsidRPr="009E2A22" w:rsidRDefault="00EF3B08" w:rsidP="00087EF0">
            <w:pPr>
              <w:pStyle w:val="Default"/>
            </w:pPr>
          </w:p>
          <w:p w14:paraId="6E13DC5B" w14:textId="77777777" w:rsidR="00EF3B08" w:rsidRPr="009E2A22" w:rsidRDefault="00EF3B08" w:rsidP="00087EF0">
            <w:pPr>
              <w:pStyle w:val="Default"/>
            </w:pPr>
            <w:r w:rsidRPr="009E2A22">
              <w:t xml:space="preserve">Evidence of satisfactory progress (e.g. copies of publication arising from the research, abstracts of conferences attended etc.) </w:t>
            </w:r>
          </w:p>
          <w:p w14:paraId="0AF979C3" w14:textId="77777777" w:rsidR="00EF3B08" w:rsidRPr="009E2A22" w:rsidRDefault="00EF3B08" w:rsidP="00087EF0">
            <w:pPr>
              <w:pStyle w:val="Default"/>
            </w:pPr>
          </w:p>
          <w:p w14:paraId="1FC0D421" w14:textId="77777777" w:rsidR="00EF3B08" w:rsidRPr="009E2A22" w:rsidRDefault="00EF3B08" w:rsidP="00087EF0">
            <w:pPr>
              <w:pStyle w:val="Default"/>
            </w:pPr>
            <w:r w:rsidRPr="009E2A22">
              <w:t>Justification for the delay(s) encountered and why the mitigating measures taken did not achieve their intended objectives</w:t>
            </w:r>
          </w:p>
          <w:p w14:paraId="4396C8DC" w14:textId="77777777" w:rsidR="00EF3B08" w:rsidRPr="009E2A22" w:rsidRDefault="00EF3B08" w:rsidP="00087EF0">
            <w:pPr>
              <w:pStyle w:val="Default"/>
            </w:pPr>
          </w:p>
          <w:p w14:paraId="0AA475B8" w14:textId="77777777" w:rsidR="00EF3B08" w:rsidRPr="009E2A22" w:rsidRDefault="00EF3B08" w:rsidP="00087EF0">
            <w:pPr>
              <w:rPr>
                <w:rFonts w:ascii="Arial" w:hAnsi="Arial" w:cs="Arial"/>
                <w:sz w:val="24"/>
                <w:szCs w:val="24"/>
              </w:rPr>
            </w:pPr>
            <w:r w:rsidRPr="009E2A22">
              <w:rPr>
                <w:rFonts w:ascii="Arial" w:hAnsi="Arial" w:cs="Arial"/>
                <w:sz w:val="24"/>
                <w:szCs w:val="24"/>
              </w:rPr>
              <w:t xml:space="preserve">Revised Project Implementation Schedule (Gantt Chart) </w:t>
            </w:r>
          </w:p>
        </w:tc>
        <w:tc>
          <w:tcPr>
            <w:tcW w:w="2551" w:type="dxa"/>
            <w:vMerge w:val="restart"/>
            <w:tcMar>
              <w:top w:w="85" w:type="dxa"/>
              <w:bottom w:w="85" w:type="dxa"/>
            </w:tcMar>
          </w:tcPr>
          <w:p w14:paraId="6244C67E" w14:textId="77777777" w:rsidR="00EF3B08" w:rsidRPr="009E2A22" w:rsidRDefault="00EF3B08" w:rsidP="00087EF0">
            <w:pPr>
              <w:pStyle w:val="Default"/>
            </w:pPr>
            <w:r w:rsidRPr="009E2A22">
              <w:lastRenderedPageBreak/>
              <w:t xml:space="preserve">ORE needs to assess if it is realistic for the project to achieve closure with the requested extension. Request for extension will not be supported merely due to manpower constraints. </w:t>
            </w:r>
          </w:p>
          <w:p w14:paraId="037FC7E3" w14:textId="77777777" w:rsidR="00EF3B08" w:rsidRPr="009E2A22" w:rsidRDefault="00EF3B08" w:rsidP="00087EF0">
            <w:pPr>
              <w:rPr>
                <w:rFonts w:ascii="Arial" w:hAnsi="Arial" w:cs="Arial"/>
                <w:sz w:val="24"/>
                <w:szCs w:val="24"/>
              </w:rPr>
            </w:pPr>
            <w:r w:rsidRPr="009E2A22">
              <w:rPr>
                <w:rFonts w:ascii="Arial" w:hAnsi="Arial" w:cs="Arial"/>
                <w:sz w:val="24"/>
                <w:szCs w:val="24"/>
              </w:rPr>
              <w:lastRenderedPageBreak/>
              <w:t xml:space="preserve">Request for grant extension must reach SSG at least six (6) months before end date of project. </w:t>
            </w:r>
          </w:p>
          <w:p w14:paraId="58240975" w14:textId="77777777" w:rsidR="00EF3B08" w:rsidRPr="009E2A22" w:rsidRDefault="00EF3B08" w:rsidP="00087EF0">
            <w:pPr>
              <w:rPr>
                <w:rFonts w:ascii="Arial" w:hAnsi="Arial" w:cs="Arial"/>
                <w:sz w:val="24"/>
                <w:szCs w:val="24"/>
              </w:rPr>
            </w:pPr>
          </w:p>
          <w:p w14:paraId="798BBDF8" w14:textId="77777777" w:rsidR="00EF3B08" w:rsidRPr="009E2A22" w:rsidRDefault="00EF3B08" w:rsidP="00087EF0">
            <w:pPr>
              <w:pStyle w:val="Default"/>
            </w:pPr>
            <w:r w:rsidRPr="009E2A22">
              <w:t>The PI must ensure sufficient funds in each vote to support the extension request. Any virement requests necessary to meet the extension period must be made known as part of the extension request.</w:t>
            </w:r>
          </w:p>
          <w:p w14:paraId="0103C597" w14:textId="77777777" w:rsidR="00EF3B08" w:rsidRPr="009E2A22" w:rsidRDefault="00EF3B08" w:rsidP="00087EF0">
            <w:pPr>
              <w:rPr>
                <w:rFonts w:ascii="Arial" w:hAnsi="Arial" w:cs="Arial"/>
                <w:sz w:val="24"/>
                <w:szCs w:val="24"/>
              </w:rPr>
            </w:pPr>
          </w:p>
        </w:tc>
        <w:tc>
          <w:tcPr>
            <w:tcW w:w="2613" w:type="dxa"/>
            <w:vMerge w:val="restart"/>
            <w:tcMar>
              <w:top w:w="85" w:type="dxa"/>
              <w:bottom w:w="85" w:type="dxa"/>
            </w:tcMar>
          </w:tcPr>
          <w:p w14:paraId="08BFD3F4" w14:textId="77777777" w:rsidR="00EF3B08" w:rsidRPr="009E2A22" w:rsidRDefault="00EF3B08" w:rsidP="00087EF0">
            <w:pPr>
              <w:pStyle w:val="Default"/>
            </w:pPr>
            <w:r w:rsidRPr="009E2A22">
              <w:lastRenderedPageBreak/>
              <w:t xml:space="preserve">SSG may consider a one-time extension of up to six (6) months with no-cost involvement if the PI is able to demonstrate ability to deliver on the other remaining milestones and furnish strong </w:t>
            </w:r>
            <w:r w:rsidRPr="009E2A22">
              <w:lastRenderedPageBreak/>
              <w:t xml:space="preserve">justifications for the extension. </w:t>
            </w:r>
          </w:p>
          <w:p w14:paraId="4232DD8E" w14:textId="77777777" w:rsidR="00EF3B08" w:rsidRPr="009E2A22" w:rsidRDefault="00EF3B08" w:rsidP="00087EF0">
            <w:pPr>
              <w:pStyle w:val="Default"/>
            </w:pPr>
          </w:p>
          <w:p w14:paraId="346A727B" w14:textId="2D981D2F" w:rsidR="00EF3B08" w:rsidRPr="009E2A22" w:rsidRDefault="00EF3B08" w:rsidP="00087EF0">
            <w:pPr>
              <w:pStyle w:val="Default"/>
            </w:pPr>
            <w:r w:rsidRPr="009E2A22">
              <w:t xml:space="preserve">An extension beyond six (6) months may be considered on a </w:t>
            </w:r>
            <w:r w:rsidR="0040015E" w:rsidRPr="009E2A22">
              <w:t>case-by-case</w:t>
            </w:r>
            <w:r w:rsidRPr="009E2A22">
              <w:t xml:space="preserve"> basis. No additional funds would be given for any extensions. </w:t>
            </w:r>
          </w:p>
        </w:tc>
      </w:tr>
      <w:tr w:rsidR="00EF3B08" w:rsidRPr="009E2A22" w14:paraId="3334907E" w14:textId="77777777" w:rsidTr="206843DB">
        <w:trPr>
          <w:trHeight w:val="3041"/>
        </w:trPr>
        <w:tc>
          <w:tcPr>
            <w:tcW w:w="583" w:type="dxa"/>
            <w:vMerge/>
            <w:tcMar>
              <w:top w:w="85" w:type="dxa"/>
              <w:bottom w:w="85" w:type="dxa"/>
            </w:tcMar>
          </w:tcPr>
          <w:p w14:paraId="64DA7CA3" w14:textId="77777777" w:rsidR="00EF3B08" w:rsidRPr="009E2A22" w:rsidRDefault="00EF3B08" w:rsidP="00087EF0">
            <w:pPr>
              <w:rPr>
                <w:rFonts w:ascii="Arial" w:hAnsi="Arial" w:cs="Arial"/>
                <w:sz w:val="24"/>
                <w:szCs w:val="24"/>
              </w:rPr>
            </w:pPr>
          </w:p>
        </w:tc>
        <w:tc>
          <w:tcPr>
            <w:tcW w:w="1680" w:type="dxa"/>
            <w:vMerge/>
            <w:tcMar>
              <w:top w:w="85" w:type="dxa"/>
              <w:bottom w:w="85" w:type="dxa"/>
            </w:tcMar>
          </w:tcPr>
          <w:p w14:paraId="2CEC5A8C" w14:textId="77777777" w:rsidR="00EF3B08" w:rsidRPr="009E2A22" w:rsidRDefault="00EF3B08" w:rsidP="00087EF0">
            <w:pPr>
              <w:rPr>
                <w:rFonts w:ascii="Arial" w:hAnsi="Arial" w:cs="Arial"/>
                <w:sz w:val="24"/>
                <w:szCs w:val="24"/>
              </w:rPr>
            </w:pPr>
          </w:p>
        </w:tc>
        <w:tc>
          <w:tcPr>
            <w:tcW w:w="1985" w:type="dxa"/>
            <w:tcMar>
              <w:top w:w="85" w:type="dxa"/>
              <w:bottom w:w="85" w:type="dxa"/>
            </w:tcMar>
          </w:tcPr>
          <w:p w14:paraId="025A84D4" w14:textId="77777777" w:rsidR="00EF3B08" w:rsidRPr="009E2A22" w:rsidRDefault="00EF3B08" w:rsidP="00087EF0">
            <w:pPr>
              <w:pStyle w:val="Default"/>
            </w:pPr>
            <w:r w:rsidRPr="009E2A22">
              <w:t xml:space="preserve">Cost implications </w:t>
            </w:r>
          </w:p>
        </w:tc>
        <w:tc>
          <w:tcPr>
            <w:tcW w:w="2268" w:type="dxa"/>
            <w:gridSpan w:val="2"/>
            <w:tcMar>
              <w:top w:w="85" w:type="dxa"/>
              <w:bottom w:w="85" w:type="dxa"/>
            </w:tcMar>
          </w:tcPr>
          <w:p w14:paraId="65A675EE" w14:textId="77777777" w:rsidR="00EF3B08" w:rsidRPr="009E2A22" w:rsidRDefault="00EF3B08" w:rsidP="00087EF0">
            <w:pPr>
              <w:pStyle w:val="Default"/>
            </w:pPr>
            <w:r w:rsidRPr="009E2A22">
              <w:t xml:space="preserve">Must be within the approved budget. </w:t>
            </w:r>
          </w:p>
        </w:tc>
        <w:tc>
          <w:tcPr>
            <w:tcW w:w="2268" w:type="dxa"/>
            <w:vMerge/>
            <w:tcMar>
              <w:top w:w="85" w:type="dxa"/>
              <w:bottom w:w="85" w:type="dxa"/>
            </w:tcMar>
          </w:tcPr>
          <w:p w14:paraId="3E071F27" w14:textId="77777777" w:rsidR="00EF3B08" w:rsidRPr="009E2A22" w:rsidRDefault="00EF3B08" w:rsidP="00087EF0">
            <w:pPr>
              <w:rPr>
                <w:rFonts w:ascii="Arial" w:hAnsi="Arial" w:cs="Arial"/>
                <w:sz w:val="24"/>
                <w:szCs w:val="24"/>
              </w:rPr>
            </w:pPr>
          </w:p>
        </w:tc>
        <w:tc>
          <w:tcPr>
            <w:tcW w:w="2551" w:type="dxa"/>
            <w:vMerge/>
            <w:tcMar>
              <w:top w:w="85" w:type="dxa"/>
              <w:bottom w:w="85" w:type="dxa"/>
            </w:tcMar>
          </w:tcPr>
          <w:p w14:paraId="3242F708" w14:textId="77777777" w:rsidR="00EF3B08" w:rsidRPr="009E2A22" w:rsidRDefault="00EF3B08" w:rsidP="00087EF0">
            <w:pPr>
              <w:rPr>
                <w:rFonts w:ascii="Arial" w:hAnsi="Arial" w:cs="Arial"/>
                <w:sz w:val="24"/>
                <w:szCs w:val="24"/>
              </w:rPr>
            </w:pPr>
          </w:p>
        </w:tc>
        <w:tc>
          <w:tcPr>
            <w:tcW w:w="2613" w:type="dxa"/>
            <w:vMerge/>
            <w:tcMar>
              <w:top w:w="85" w:type="dxa"/>
              <w:bottom w:w="85" w:type="dxa"/>
            </w:tcMar>
          </w:tcPr>
          <w:p w14:paraId="4E0BBBE8" w14:textId="77777777" w:rsidR="00EF3B08" w:rsidRPr="009E2A22" w:rsidRDefault="00EF3B08" w:rsidP="00087EF0">
            <w:pPr>
              <w:rPr>
                <w:rFonts w:ascii="Arial" w:hAnsi="Arial" w:cs="Arial"/>
                <w:sz w:val="24"/>
                <w:szCs w:val="24"/>
              </w:rPr>
            </w:pPr>
          </w:p>
        </w:tc>
      </w:tr>
      <w:tr w:rsidR="00EF3B08" w:rsidRPr="009E2A22" w14:paraId="7191E5BC" w14:textId="77777777" w:rsidTr="206843DB">
        <w:tc>
          <w:tcPr>
            <w:tcW w:w="583" w:type="dxa"/>
            <w:tcMar>
              <w:top w:w="85" w:type="dxa"/>
              <w:bottom w:w="85" w:type="dxa"/>
            </w:tcMar>
          </w:tcPr>
          <w:p w14:paraId="02980A1E" w14:textId="16867D87" w:rsidR="00EF3B08" w:rsidRPr="009E2A22" w:rsidRDefault="00EF3B08" w:rsidP="00087EF0">
            <w:pPr>
              <w:rPr>
                <w:rFonts w:ascii="Arial" w:hAnsi="Arial" w:cs="Arial"/>
                <w:sz w:val="24"/>
                <w:szCs w:val="24"/>
              </w:rPr>
            </w:pPr>
            <w:r w:rsidRPr="009E2A22">
              <w:rPr>
                <w:rFonts w:ascii="Arial" w:hAnsi="Arial" w:cs="Arial"/>
                <w:sz w:val="24"/>
                <w:szCs w:val="24"/>
              </w:rPr>
              <w:t>1</w:t>
            </w:r>
            <w:r w:rsidR="004B2BF9" w:rsidRPr="009E2A22">
              <w:rPr>
                <w:rFonts w:ascii="Arial" w:hAnsi="Arial" w:cs="Arial"/>
                <w:sz w:val="24"/>
                <w:szCs w:val="24"/>
              </w:rPr>
              <w:t>e</w:t>
            </w:r>
            <w:r w:rsidRPr="009E2A22">
              <w:rPr>
                <w:rFonts w:ascii="Arial" w:hAnsi="Arial" w:cs="Arial"/>
                <w:sz w:val="24"/>
                <w:szCs w:val="24"/>
              </w:rPr>
              <w:t>)</w:t>
            </w:r>
          </w:p>
        </w:tc>
        <w:tc>
          <w:tcPr>
            <w:tcW w:w="1680" w:type="dxa"/>
            <w:tcMar>
              <w:top w:w="85" w:type="dxa"/>
              <w:bottom w:w="85" w:type="dxa"/>
            </w:tcMar>
          </w:tcPr>
          <w:p w14:paraId="1DC8DA4C" w14:textId="77777777" w:rsidR="00EF3B08" w:rsidRPr="009E2A22" w:rsidRDefault="00EF3B08" w:rsidP="00087EF0">
            <w:pPr>
              <w:rPr>
                <w:rFonts w:ascii="Arial" w:hAnsi="Arial" w:cs="Arial"/>
                <w:sz w:val="24"/>
                <w:szCs w:val="24"/>
              </w:rPr>
            </w:pPr>
            <w:r w:rsidRPr="009E2A22">
              <w:rPr>
                <w:rFonts w:ascii="Arial" w:hAnsi="Arial" w:cs="Arial"/>
                <w:sz w:val="24"/>
                <w:szCs w:val="24"/>
              </w:rPr>
              <w:t xml:space="preserve">Change of scope </w:t>
            </w:r>
          </w:p>
        </w:tc>
        <w:tc>
          <w:tcPr>
            <w:tcW w:w="4253" w:type="dxa"/>
            <w:gridSpan w:val="3"/>
            <w:tcMar>
              <w:top w:w="85" w:type="dxa"/>
              <w:bottom w:w="85" w:type="dxa"/>
            </w:tcMar>
          </w:tcPr>
          <w:p w14:paraId="3D6B4E55" w14:textId="77777777" w:rsidR="00EF3B08" w:rsidRPr="009E2A22" w:rsidRDefault="00EF3B08" w:rsidP="00087EF0">
            <w:pPr>
              <w:rPr>
                <w:rFonts w:ascii="Arial" w:hAnsi="Arial" w:cs="Arial"/>
                <w:sz w:val="24"/>
                <w:szCs w:val="24"/>
              </w:rPr>
            </w:pPr>
            <w:r w:rsidRPr="009E2A22">
              <w:rPr>
                <w:rFonts w:ascii="Arial" w:hAnsi="Arial" w:cs="Arial"/>
                <w:sz w:val="24"/>
                <w:szCs w:val="24"/>
              </w:rPr>
              <w:t xml:space="preserve">Change of scope is not allowed as this will amount to a new research project which would have to be separately evaluated by the expert review panel and approval is required by the research committee on its own merits.  </w:t>
            </w:r>
          </w:p>
        </w:tc>
        <w:tc>
          <w:tcPr>
            <w:tcW w:w="2268" w:type="dxa"/>
            <w:tcMar>
              <w:top w:w="85" w:type="dxa"/>
              <w:bottom w:w="85" w:type="dxa"/>
            </w:tcMar>
          </w:tcPr>
          <w:p w14:paraId="58A8F09D" w14:textId="77777777" w:rsidR="00EF3B08" w:rsidRPr="009E2A22" w:rsidRDefault="00EF3B08" w:rsidP="00087EF0">
            <w:pPr>
              <w:rPr>
                <w:rFonts w:ascii="Arial" w:hAnsi="Arial" w:cs="Arial"/>
                <w:sz w:val="24"/>
                <w:szCs w:val="24"/>
              </w:rPr>
            </w:pPr>
            <w:r w:rsidRPr="009E2A22">
              <w:rPr>
                <w:rFonts w:ascii="Arial" w:hAnsi="Arial" w:cs="Arial"/>
                <w:sz w:val="24"/>
                <w:szCs w:val="24"/>
              </w:rPr>
              <w:t>N.A.</w:t>
            </w:r>
          </w:p>
        </w:tc>
        <w:tc>
          <w:tcPr>
            <w:tcW w:w="2551" w:type="dxa"/>
            <w:tcMar>
              <w:top w:w="85" w:type="dxa"/>
              <w:bottom w:w="85" w:type="dxa"/>
            </w:tcMar>
          </w:tcPr>
          <w:p w14:paraId="642399CA" w14:textId="77777777" w:rsidR="00EF3B08" w:rsidRPr="009E2A22" w:rsidRDefault="00EF3B08" w:rsidP="00087EF0">
            <w:pPr>
              <w:rPr>
                <w:rFonts w:ascii="Arial" w:hAnsi="Arial" w:cs="Arial"/>
                <w:sz w:val="24"/>
                <w:szCs w:val="24"/>
              </w:rPr>
            </w:pPr>
            <w:r w:rsidRPr="009E2A22">
              <w:rPr>
                <w:rFonts w:ascii="Arial" w:hAnsi="Arial" w:cs="Arial"/>
                <w:sz w:val="24"/>
                <w:szCs w:val="24"/>
              </w:rPr>
              <w:t>N.A.</w:t>
            </w:r>
          </w:p>
        </w:tc>
        <w:tc>
          <w:tcPr>
            <w:tcW w:w="2613" w:type="dxa"/>
            <w:tcMar>
              <w:top w:w="85" w:type="dxa"/>
              <w:bottom w:w="85" w:type="dxa"/>
            </w:tcMar>
          </w:tcPr>
          <w:p w14:paraId="44CFC3A8" w14:textId="77777777" w:rsidR="00EF3B08" w:rsidRPr="009E2A22" w:rsidRDefault="00EF3B08" w:rsidP="00087EF0">
            <w:pPr>
              <w:rPr>
                <w:rFonts w:ascii="Arial" w:hAnsi="Arial" w:cs="Arial"/>
                <w:sz w:val="24"/>
                <w:szCs w:val="24"/>
              </w:rPr>
            </w:pPr>
            <w:r w:rsidRPr="009E2A22">
              <w:rPr>
                <w:rFonts w:ascii="Arial" w:hAnsi="Arial" w:cs="Arial"/>
                <w:sz w:val="24"/>
                <w:szCs w:val="24"/>
              </w:rPr>
              <w:t>N.A.</w:t>
            </w:r>
          </w:p>
        </w:tc>
      </w:tr>
      <w:tr w:rsidR="00EF3B08" w:rsidRPr="009E2A22" w14:paraId="38E65FBF" w14:textId="77777777" w:rsidTr="206843DB">
        <w:tc>
          <w:tcPr>
            <w:tcW w:w="583" w:type="dxa"/>
            <w:tcMar>
              <w:top w:w="85" w:type="dxa"/>
              <w:bottom w:w="85" w:type="dxa"/>
            </w:tcMar>
          </w:tcPr>
          <w:p w14:paraId="0527581C" w14:textId="15D0C08D" w:rsidR="00EF3B08" w:rsidRPr="009E2A22" w:rsidRDefault="00EF3B08" w:rsidP="00087EF0">
            <w:pPr>
              <w:rPr>
                <w:rFonts w:ascii="Arial" w:hAnsi="Arial" w:cs="Arial"/>
                <w:sz w:val="24"/>
                <w:szCs w:val="24"/>
              </w:rPr>
            </w:pPr>
            <w:r w:rsidRPr="009E2A22">
              <w:rPr>
                <w:rFonts w:ascii="Arial" w:hAnsi="Arial" w:cs="Arial"/>
                <w:sz w:val="24"/>
                <w:szCs w:val="24"/>
              </w:rPr>
              <w:lastRenderedPageBreak/>
              <w:t>1</w:t>
            </w:r>
            <w:r w:rsidR="004B2BF9" w:rsidRPr="009E2A22">
              <w:rPr>
                <w:rFonts w:ascii="Arial" w:hAnsi="Arial" w:cs="Arial"/>
                <w:sz w:val="24"/>
                <w:szCs w:val="24"/>
              </w:rPr>
              <w:t>f</w:t>
            </w:r>
            <w:r w:rsidRPr="009E2A22">
              <w:rPr>
                <w:rFonts w:ascii="Arial" w:hAnsi="Arial" w:cs="Arial"/>
                <w:sz w:val="24"/>
                <w:szCs w:val="24"/>
              </w:rPr>
              <w:t>)</w:t>
            </w:r>
          </w:p>
        </w:tc>
        <w:tc>
          <w:tcPr>
            <w:tcW w:w="1680" w:type="dxa"/>
            <w:tcMar>
              <w:top w:w="85" w:type="dxa"/>
              <w:bottom w:w="85" w:type="dxa"/>
            </w:tcMar>
          </w:tcPr>
          <w:p w14:paraId="516BD28F" w14:textId="77777777" w:rsidR="00EF3B08" w:rsidRPr="009E2A22" w:rsidRDefault="00EF3B08" w:rsidP="00087EF0">
            <w:pPr>
              <w:rPr>
                <w:rFonts w:ascii="Arial" w:hAnsi="Arial" w:cs="Arial"/>
                <w:sz w:val="24"/>
                <w:szCs w:val="24"/>
              </w:rPr>
            </w:pPr>
            <w:r w:rsidRPr="009E2A22">
              <w:rPr>
                <w:rFonts w:ascii="Arial" w:hAnsi="Arial" w:cs="Arial"/>
                <w:sz w:val="24"/>
                <w:szCs w:val="24"/>
              </w:rPr>
              <w:t>Change of research design and research methodology</w:t>
            </w:r>
          </w:p>
        </w:tc>
        <w:tc>
          <w:tcPr>
            <w:tcW w:w="1995" w:type="dxa"/>
            <w:gridSpan w:val="2"/>
            <w:tcMar>
              <w:top w:w="85" w:type="dxa"/>
              <w:bottom w:w="85" w:type="dxa"/>
            </w:tcMar>
          </w:tcPr>
          <w:p w14:paraId="30798E1E" w14:textId="77777777" w:rsidR="00EF3B08" w:rsidRPr="009E2A22" w:rsidRDefault="00EF3B08" w:rsidP="00087EF0">
            <w:pPr>
              <w:rPr>
                <w:rFonts w:ascii="Arial" w:hAnsi="Arial" w:cs="Arial"/>
                <w:sz w:val="24"/>
                <w:szCs w:val="24"/>
              </w:rPr>
            </w:pPr>
            <w:r w:rsidRPr="009E2A22">
              <w:rPr>
                <w:rFonts w:ascii="Arial" w:hAnsi="Arial" w:cs="Arial"/>
                <w:sz w:val="24"/>
                <w:szCs w:val="24"/>
              </w:rPr>
              <w:t>That it increases the usefulness of the final research outcomes but that does not affect the approved scope and research questions.</w:t>
            </w:r>
          </w:p>
        </w:tc>
        <w:tc>
          <w:tcPr>
            <w:tcW w:w="2258" w:type="dxa"/>
            <w:tcMar>
              <w:top w:w="85" w:type="dxa"/>
              <w:bottom w:w="85" w:type="dxa"/>
            </w:tcMar>
          </w:tcPr>
          <w:p w14:paraId="424DEA64" w14:textId="77777777" w:rsidR="00EF3B08" w:rsidRPr="009E2A22" w:rsidRDefault="00EF3B08" w:rsidP="00087EF0">
            <w:pPr>
              <w:rPr>
                <w:rFonts w:ascii="Arial" w:hAnsi="Arial" w:cs="Arial"/>
                <w:sz w:val="24"/>
                <w:szCs w:val="24"/>
              </w:rPr>
            </w:pPr>
            <w:r w:rsidRPr="009E2A22">
              <w:rPr>
                <w:rFonts w:ascii="Arial" w:hAnsi="Arial" w:cs="Arial"/>
                <w:sz w:val="24"/>
                <w:szCs w:val="24"/>
              </w:rPr>
              <w:t>Must be within the approved budget.</w:t>
            </w:r>
          </w:p>
        </w:tc>
        <w:tc>
          <w:tcPr>
            <w:tcW w:w="2268" w:type="dxa"/>
            <w:tcMar>
              <w:top w:w="85" w:type="dxa"/>
              <w:bottom w:w="85" w:type="dxa"/>
            </w:tcMar>
          </w:tcPr>
          <w:p w14:paraId="4225E1D5" w14:textId="77777777" w:rsidR="00EF3B08" w:rsidRPr="009E2A22" w:rsidRDefault="00EF3B08" w:rsidP="00087EF0">
            <w:pPr>
              <w:rPr>
                <w:rFonts w:ascii="Arial" w:hAnsi="Arial" w:cs="Arial"/>
                <w:sz w:val="24"/>
                <w:szCs w:val="24"/>
              </w:rPr>
            </w:pPr>
            <w:r w:rsidRPr="009E2A22">
              <w:rPr>
                <w:rFonts w:ascii="Arial" w:hAnsi="Arial" w:cs="Arial"/>
                <w:sz w:val="24"/>
                <w:szCs w:val="24"/>
              </w:rPr>
              <w:t>Form A5</w:t>
            </w:r>
          </w:p>
          <w:p w14:paraId="42558A9C" w14:textId="77777777" w:rsidR="00EF3B08" w:rsidRPr="009E2A22" w:rsidRDefault="00EF3B08" w:rsidP="00087EF0">
            <w:pPr>
              <w:rPr>
                <w:rFonts w:ascii="Arial" w:hAnsi="Arial" w:cs="Arial"/>
                <w:sz w:val="24"/>
                <w:szCs w:val="24"/>
              </w:rPr>
            </w:pPr>
          </w:p>
          <w:p w14:paraId="66B36187" w14:textId="77777777" w:rsidR="00EF3B08" w:rsidRPr="009E2A22" w:rsidRDefault="00EF3B08" w:rsidP="00087EF0">
            <w:pPr>
              <w:rPr>
                <w:rFonts w:ascii="Arial" w:hAnsi="Arial" w:cs="Arial"/>
                <w:sz w:val="24"/>
                <w:szCs w:val="24"/>
              </w:rPr>
            </w:pPr>
            <w:r w:rsidRPr="009E2A22">
              <w:rPr>
                <w:rFonts w:ascii="Arial" w:hAnsi="Arial" w:cs="Arial"/>
                <w:sz w:val="24"/>
                <w:szCs w:val="24"/>
              </w:rPr>
              <w:t>Details and rationale of the change(s) and how it increases the usefulness of final research outcomes should be included.</w:t>
            </w:r>
          </w:p>
        </w:tc>
        <w:tc>
          <w:tcPr>
            <w:tcW w:w="2551" w:type="dxa"/>
            <w:tcMar>
              <w:top w:w="85" w:type="dxa"/>
              <w:bottom w:w="85" w:type="dxa"/>
            </w:tcMar>
          </w:tcPr>
          <w:p w14:paraId="0AB1769A" w14:textId="77777777" w:rsidR="00EF3B08" w:rsidRPr="009E2A22" w:rsidRDefault="00EF3B08" w:rsidP="00087EF0">
            <w:pPr>
              <w:rPr>
                <w:rFonts w:ascii="Arial" w:hAnsi="Arial" w:cs="Arial"/>
                <w:sz w:val="24"/>
                <w:szCs w:val="24"/>
              </w:rPr>
            </w:pPr>
            <w:r w:rsidRPr="009E2A22">
              <w:rPr>
                <w:rFonts w:ascii="Arial" w:hAnsi="Arial" w:cs="Arial"/>
                <w:sz w:val="24"/>
                <w:szCs w:val="24"/>
              </w:rPr>
              <w:t xml:space="preserve">Review and support the request. Form A5 is duly completed and endorsed. All supporting documents attached.  </w:t>
            </w:r>
          </w:p>
        </w:tc>
        <w:tc>
          <w:tcPr>
            <w:tcW w:w="2613" w:type="dxa"/>
            <w:tcMar>
              <w:top w:w="85" w:type="dxa"/>
              <w:bottom w:w="85" w:type="dxa"/>
            </w:tcMar>
          </w:tcPr>
          <w:p w14:paraId="551F9D67" w14:textId="77777777" w:rsidR="00EF3B08" w:rsidRPr="009E2A22" w:rsidRDefault="00EF3B08" w:rsidP="00087EF0">
            <w:pPr>
              <w:rPr>
                <w:rFonts w:ascii="Arial" w:hAnsi="Arial" w:cs="Arial"/>
                <w:sz w:val="24"/>
                <w:szCs w:val="24"/>
              </w:rPr>
            </w:pPr>
            <w:r w:rsidRPr="009E2A22">
              <w:rPr>
                <w:rFonts w:ascii="Arial" w:hAnsi="Arial" w:cs="Arial"/>
                <w:sz w:val="24"/>
                <w:szCs w:val="24"/>
              </w:rPr>
              <w:t>Request for a change in research design and research methodology must be made to SSG for approval and be endorsed by the ORE.</w:t>
            </w:r>
          </w:p>
        </w:tc>
      </w:tr>
      <w:tr w:rsidR="00EF3B08" w:rsidRPr="009E2A22" w14:paraId="0119FB5C" w14:textId="77777777" w:rsidTr="206843DB">
        <w:tc>
          <w:tcPr>
            <w:tcW w:w="583" w:type="dxa"/>
            <w:vMerge w:val="restart"/>
            <w:tcMar>
              <w:top w:w="85" w:type="dxa"/>
              <w:bottom w:w="85" w:type="dxa"/>
            </w:tcMar>
          </w:tcPr>
          <w:p w14:paraId="78F3E85E" w14:textId="7E0E607A" w:rsidR="00EF3B08" w:rsidRPr="009E2A22" w:rsidRDefault="00EF3B08" w:rsidP="00087EF0">
            <w:pPr>
              <w:rPr>
                <w:rFonts w:ascii="Arial" w:hAnsi="Arial" w:cs="Arial"/>
                <w:sz w:val="24"/>
                <w:szCs w:val="24"/>
              </w:rPr>
            </w:pPr>
            <w:r w:rsidRPr="009E2A22">
              <w:rPr>
                <w:rFonts w:ascii="Arial" w:hAnsi="Arial" w:cs="Arial"/>
                <w:sz w:val="24"/>
                <w:szCs w:val="24"/>
              </w:rPr>
              <w:t>1</w:t>
            </w:r>
            <w:r w:rsidR="004B2BF9" w:rsidRPr="009E2A22">
              <w:rPr>
                <w:rFonts w:ascii="Arial" w:hAnsi="Arial" w:cs="Arial"/>
                <w:sz w:val="24"/>
                <w:szCs w:val="24"/>
              </w:rPr>
              <w:t>g</w:t>
            </w:r>
            <w:r w:rsidRPr="009E2A22">
              <w:rPr>
                <w:rFonts w:ascii="Arial" w:hAnsi="Arial" w:cs="Arial"/>
                <w:sz w:val="24"/>
                <w:szCs w:val="24"/>
              </w:rPr>
              <w:t>)</w:t>
            </w:r>
          </w:p>
        </w:tc>
        <w:tc>
          <w:tcPr>
            <w:tcW w:w="1680" w:type="dxa"/>
            <w:vMerge w:val="restart"/>
            <w:tcMar>
              <w:top w:w="85" w:type="dxa"/>
              <w:bottom w:w="85" w:type="dxa"/>
            </w:tcMar>
          </w:tcPr>
          <w:p w14:paraId="40265104" w14:textId="77777777" w:rsidR="00EF3B08" w:rsidRPr="009E2A22" w:rsidRDefault="00EF3B08" w:rsidP="00087EF0">
            <w:pPr>
              <w:rPr>
                <w:rFonts w:ascii="Arial" w:hAnsi="Arial" w:cs="Arial"/>
                <w:sz w:val="24"/>
                <w:szCs w:val="24"/>
              </w:rPr>
            </w:pPr>
            <w:r w:rsidRPr="009E2A22">
              <w:rPr>
                <w:rFonts w:ascii="Arial" w:hAnsi="Arial" w:cs="Arial"/>
                <w:sz w:val="24"/>
                <w:szCs w:val="24"/>
              </w:rPr>
              <w:t>Termination/ Lapse of Project</w:t>
            </w:r>
          </w:p>
        </w:tc>
        <w:tc>
          <w:tcPr>
            <w:tcW w:w="1985" w:type="dxa"/>
            <w:tcMar>
              <w:top w:w="85" w:type="dxa"/>
              <w:bottom w:w="85" w:type="dxa"/>
            </w:tcMar>
          </w:tcPr>
          <w:p w14:paraId="18FECB77" w14:textId="77777777" w:rsidR="00EF3B08" w:rsidRPr="009E2A22" w:rsidRDefault="00EF3B08" w:rsidP="00087EF0">
            <w:pPr>
              <w:rPr>
                <w:rFonts w:ascii="Arial" w:hAnsi="Arial" w:cs="Arial"/>
                <w:sz w:val="24"/>
                <w:szCs w:val="24"/>
              </w:rPr>
            </w:pPr>
            <w:r w:rsidRPr="009E2A22">
              <w:rPr>
                <w:rFonts w:ascii="Arial" w:hAnsi="Arial" w:cs="Arial"/>
                <w:sz w:val="24"/>
                <w:szCs w:val="24"/>
              </w:rPr>
              <w:t>Alternative options to termination</w:t>
            </w:r>
          </w:p>
        </w:tc>
        <w:tc>
          <w:tcPr>
            <w:tcW w:w="2268" w:type="dxa"/>
            <w:gridSpan w:val="2"/>
            <w:tcMar>
              <w:top w:w="85" w:type="dxa"/>
              <w:bottom w:w="85" w:type="dxa"/>
            </w:tcMar>
          </w:tcPr>
          <w:p w14:paraId="01D052E0" w14:textId="2F99B09F" w:rsidR="00EF3B08" w:rsidRPr="009E2A22" w:rsidRDefault="00EF3B08" w:rsidP="00087EF0">
            <w:pPr>
              <w:pStyle w:val="Default"/>
            </w:pPr>
            <w:r w:rsidRPr="009E2A22">
              <w:t xml:space="preserve">Other options should be explored to ensure that the best outcome is achieved with the investment already made. Justification why these options are not </w:t>
            </w:r>
            <w:r w:rsidR="0040015E" w:rsidRPr="009E2A22">
              <w:t>feasible,</w:t>
            </w:r>
            <w:r w:rsidRPr="009E2A22">
              <w:t xml:space="preserve"> and termination is the only option.</w:t>
            </w:r>
          </w:p>
        </w:tc>
        <w:tc>
          <w:tcPr>
            <w:tcW w:w="2268" w:type="dxa"/>
            <w:vMerge w:val="restart"/>
            <w:tcMar>
              <w:top w:w="85" w:type="dxa"/>
              <w:bottom w:w="85" w:type="dxa"/>
            </w:tcMar>
          </w:tcPr>
          <w:p w14:paraId="30080928" w14:textId="77777777" w:rsidR="00EF3B08" w:rsidRPr="009E2A22" w:rsidRDefault="00EF3B08" w:rsidP="00087EF0">
            <w:pPr>
              <w:pStyle w:val="Default"/>
            </w:pPr>
            <w:r w:rsidRPr="009E2A22">
              <w:t>Form A5</w:t>
            </w:r>
          </w:p>
          <w:p w14:paraId="3F541CB3" w14:textId="77777777" w:rsidR="00EF3B08" w:rsidRPr="009E2A22" w:rsidRDefault="00EF3B08" w:rsidP="00087EF0">
            <w:pPr>
              <w:pStyle w:val="Default"/>
            </w:pPr>
          </w:p>
          <w:p w14:paraId="18DDCF5A" w14:textId="77777777" w:rsidR="00EF3B08" w:rsidRPr="009E2A22" w:rsidRDefault="00EF3B08" w:rsidP="00087EF0">
            <w:pPr>
              <w:pStyle w:val="Default"/>
            </w:pPr>
            <w:r w:rsidRPr="009E2A22">
              <w:t xml:space="preserve">Department report: Department should prepare a report that includes: </w:t>
            </w:r>
          </w:p>
          <w:p w14:paraId="10687EBF" w14:textId="77777777" w:rsidR="00EF3B08" w:rsidRPr="009E2A22" w:rsidRDefault="00EF3B08" w:rsidP="00A9628C">
            <w:pPr>
              <w:pStyle w:val="Default"/>
              <w:numPr>
                <w:ilvl w:val="0"/>
                <w:numId w:val="5"/>
              </w:numPr>
              <w:ind w:left="357" w:hanging="357"/>
            </w:pPr>
            <w:r w:rsidRPr="009E2A22">
              <w:t xml:space="preserve">A review of what went wrong for the project </w:t>
            </w:r>
          </w:p>
          <w:p w14:paraId="13D33111" w14:textId="77777777" w:rsidR="00EF3B08" w:rsidRPr="009E2A22" w:rsidRDefault="00EF3B08" w:rsidP="00A9628C">
            <w:pPr>
              <w:pStyle w:val="Default"/>
              <w:numPr>
                <w:ilvl w:val="0"/>
                <w:numId w:val="5"/>
              </w:numPr>
              <w:ind w:left="357" w:hanging="357"/>
            </w:pPr>
            <w:r w:rsidRPr="009E2A22">
              <w:t xml:space="preserve">What are the alternatives to terminations and why they are not </w:t>
            </w:r>
            <w:r w:rsidRPr="009E2A22">
              <w:lastRenderedPageBreak/>
              <w:t xml:space="preserve">applicable in this case </w:t>
            </w:r>
          </w:p>
          <w:p w14:paraId="280E1E30" w14:textId="77777777" w:rsidR="00EF3B08" w:rsidRPr="009E2A22" w:rsidRDefault="00EF3B08" w:rsidP="00A9628C">
            <w:pPr>
              <w:pStyle w:val="Default"/>
              <w:numPr>
                <w:ilvl w:val="0"/>
                <w:numId w:val="5"/>
              </w:numPr>
              <w:ind w:left="357" w:hanging="357"/>
            </w:pPr>
            <w:r w:rsidRPr="009E2A22">
              <w:t xml:space="preserve">Preventive measures to avoid future occurrence. </w:t>
            </w:r>
          </w:p>
          <w:p w14:paraId="40A8D614" w14:textId="77777777" w:rsidR="00EF3B08" w:rsidRPr="009E2A22" w:rsidRDefault="00EF3B08" w:rsidP="00087EF0">
            <w:pPr>
              <w:pStyle w:val="Default"/>
            </w:pPr>
          </w:p>
          <w:p w14:paraId="28299169" w14:textId="77777777" w:rsidR="00EF3B08" w:rsidRPr="009E2A22" w:rsidRDefault="00EF3B08" w:rsidP="00087EF0">
            <w:pPr>
              <w:pStyle w:val="Default"/>
            </w:pPr>
            <w:r w:rsidRPr="009E2A22">
              <w:t xml:space="preserve">The report should be signed off by both the dean of department and the DOR. </w:t>
            </w:r>
          </w:p>
          <w:p w14:paraId="5DBC424F" w14:textId="77777777" w:rsidR="00EF3B08" w:rsidRPr="009E2A22" w:rsidRDefault="00EF3B08" w:rsidP="00087EF0">
            <w:pPr>
              <w:rPr>
                <w:rFonts w:ascii="Arial" w:hAnsi="Arial" w:cs="Arial"/>
                <w:sz w:val="24"/>
                <w:szCs w:val="24"/>
              </w:rPr>
            </w:pPr>
          </w:p>
        </w:tc>
        <w:tc>
          <w:tcPr>
            <w:tcW w:w="2551" w:type="dxa"/>
            <w:vMerge w:val="restart"/>
            <w:tcMar>
              <w:top w:w="85" w:type="dxa"/>
              <w:bottom w:w="85" w:type="dxa"/>
            </w:tcMar>
          </w:tcPr>
          <w:p w14:paraId="1A48B063" w14:textId="77777777" w:rsidR="00EF3B08" w:rsidRPr="009E2A22" w:rsidRDefault="00EF3B08" w:rsidP="00087EF0">
            <w:pPr>
              <w:pStyle w:val="Default"/>
            </w:pPr>
            <w:r w:rsidRPr="009E2A22">
              <w:lastRenderedPageBreak/>
              <w:t xml:space="preserve">ORE to assess the adequacy of the winding-down plan and the Department report. </w:t>
            </w:r>
          </w:p>
          <w:p w14:paraId="71A377B7" w14:textId="77777777" w:rsidR="00EF3B08" w:rsidRPr="009E2A22" w:rsidRDefault="00EF3B08" w:rsidP="00087EF0">
            <w:pPr>
              <w:pStyle w:val="NoSpacing"/>
              <w:rPr>
                <w:rFonts w:ascii="Arial" w:hAnsi="Arial" w:cs="Arial"/>
                <w:sz w:val="24"/>
                <w:szCs w:val="24"/>
              </w:rPr>
            </w:pPr>
          </w:p>
        </w:tc>
        <w:tc>
          <w:tcPr>
            <w:tcW w:w="2613" w:type="dxa"/>
            <w:vMerge w:val="restart"/>
            <w:tcMar>
              <w:top w:w="85" w:type="dxa"/>
              <w:bottom w:w="85" w:type="dxa"/>
            </w:tcMar>
          </w:tcPr>
          <w:p w14:paraId="273498B3" w14:textId="77777777" w:rsidR="00EF3B08" w:rsidRPr="009E2A22" w:rsidRDefault="00EF3B08" w:rsidP="00087EF0">
            <w:pPr>
              <w:rPr>
                <w:rFonts w:ascii="Arial" w:hAnsi="Arial" w:cs="Arial"/>
                <w:sz w:val="24"/>
                <w:szCs w:val="24"/>
              </w:rPr>
            </w:pPr>
            <w:r w:rsidRPr="009E2A22">
              <w:rPr>
                <w:rFonts w:ascii="Arial" w:hAnsi="Arial" w:cs="Arial"/>
                <w:sz w:val="24"/>
                <w:szCs w:val="24"/>
              </w:rPr>
              <w:t>SSG</w:t>
            </w:r>
          </w:p>
          <w:p w14:paraId="27D2D030" w14:textId="77777777" w:rsidR="00EF3B08" w:rsidRPr="009E2A22" w:rsidRDefault="00EF3B08" w:rsidP="00087EF0">
            <w:pPr>
              <w:rPr>
                <w:rFonts w:ascii="Arial" w:hAnsi="Arial" w:cs="Arial"/>
                <w:sz w:val="24"/>
                <w:szCs w:val="24"/>
              </w:rPr>
            </w:pPr>
          </w:p>
          <w:p w14:paraId="5D898E03" w14:textId="77777777" w:rsidR="00EF3B08" w:rsidRPr="009E2A22" w:rsidRDefault="00EF3B08" w:rsidP="00087EF0">
            <w:pPr>
              <w:rPr>
                <w:rFonts w:ascii="Arial" w:hAnsi="Arial" w:cs="Arial"/>
                <w:sz w:val="24"/>
                <w:szCs w:val="24"/>
              </w:rPr>
            </w:pPr>
            <w:r w:rsidRPr="009E2A22">
              <w:rPr>
                <w:rFonts w:ascii="Arial" w:hAnsi="Arial" w:cs="Arial"/>
                <w:sz w:val="24"/>
                <w:szCs w:val="24"/>
              </w:rPr>
              <w:t>(Per the termination clause in the grant agreement)</w:t>
            </w:r>
          </w:p>
        </w:tc>
      </w:tr>
      <w:tr w:rsidR="00EF3B08" w:rsidRPr="009E2A22" w14:paraId="7F8C8B49" w14:textId="77777777" w:rsidTr="206843DB">
        <w:tc>
          <w:tcPr>
            <w:tcW w:w="583" w:type="dxa"/>
            <w:vMerge/>
            <w:tcMar>
              <w:top w:w="85" w:type="dxa"/>
              <w:bottom w:w="85" w:type="dxa"/>
            </w:tcMar>
          </w:tcPr>
          <w:p w14:paraId="5CCCABF9" w14:textId="77777777" w:rsidR="00EF3B08" w:rsidRPr="009E2A22" w:rsidRDefault="00EF3B08" w:rsidP="00087EF0">
            <w:pPr>
              <w:rPr>
                <w:rFonts w:ascii="Arial" w:hAnsi="Arial" w:cs="Arial"/>
                <w:sz w:val="24"/>
                <w:szCs w:val="24"/>
              </w:rPr>
            </w:pPr>
          </w:p>
        </w:tc>
        <w:tc>
          <w:tcPr>
            <w:tcW w:w="1680" w:type="dxa"/>
            <w:vMerge/>
            <w:tcMar>
              <w:top w:w="85" w:type="dxa"/>
              <w:bottom w:w="85" w:type="dxa"/>
            </w:tcMar>
          </w:tcPr>
          <w:p w14:paraId="32EE4819" w14:textId="77777777" w:rsidR="00EF3B08" w:rsidRPr="009E2A22" w:rsidRDefault="00EF3B08" w:rsidP="00087EF0">
            <w:pPr>
              <w:rPr>
                <w:rFonts w:ascii="Arial" w:hAnsi="Arial" w:cs="Arial"/>
                <w:sz w:val="24"/>
                <w:szCs w:val="24"/>
              </w:rPr>
            </w:pPr>
          </w:p>
        </w:tc>
        <w:tc>
          <w:tcPr>
            <w:tcW w:w="1985" w:type="dxa"/>
            <w:tcMar>
              <w:top w:w="85" w:type="dxa"/>
              <w:bottom w:w="85" w:type="dxa"/>
            </w:tcMar>
          </w:tcPr>
          <w:p w14:paraId="7A50C7D0" w14:textId="77777777" w:rsidR="00EF3B08" w:rsidRPr="009E2A22" w:rsidRDefault="00EF3B08" w:rsidP="00087EF0">
            <w:pPr>
              <w:pStyle w:val="Default"/>
            </w:pPr>
            <w:r w:rsidRPr="009E2A22">
              <w:t xml:space="preserve">Automatic Termination </w:t>
            </w:r>
          </w:p>
        </w:tc>
        <w:tc>
          <w:tcPr>
            <w:tcW w:w="2268" w:type="dxa"/>
            <w:gridSpan w:val="2"/>
            <w:tcMar>
              <w:top w:w="85" w:type="dxa"/>
              <w:bottom w:w="85" w:type="dxa"/>
            </w:tcMar>
          </w:tcPr>
          <w:p w14:paraId="080E6383" w14:textId="77777777" w:rsidR="00EF3B08" w:rsidRPr="009E2A22" w:rsidRDefault="00EF3B08" w:rsidP="00087EF0">
            <w:pPr>
              <w:pStyle w:val="Default"/>
            </w:pPr>
            <w:r w:rsidRPr="009E2A22">
              <w:t xml:space="preserve">If the original PI has become unavailable (e.g. resignation, </w:t>
            </w:r>
            <w:r w:rsidRPr="009E2A22">
              <w:lastRenderedPageBreak/>
              <w:t xml:space="preserve">passing), Host Institution should propose a replacement PI. If the replacement PI is not acceptable to SSG, the project is automatically terminated. </w:t>
            </w:r>
          </w:p>
        </w:tc>
        <w:tc>
          <w:tcPr>
            <w:tcW w:w="2268" w:type="dxa"/>
            <w:vMerge/>
            <w:tcMar>
              <w:top w:w="85" w:type="dxa"/>
              <w:bottom w:w="85" w:type="dxa"/>
            </w:tcMar>
          </w:tcPr>
          <w:p w14:paraId="2B0C5043" w14:textId="77777777" w:rsidR="00EF3B08" w:rsidRPr="009E2A22" w:rsidRDefault="00EF3B08" w:rsidP="00087EF0">
            <w:pPr>
              <w:rPr>
                <w:rFonts w:ascii="Arial" w:hAnsi="Arial" w:cs="Arial"/>
                <w:sz w:val="24"/>
                <w:szCs w:val="24"/>
              </w:rPr>
            </w:pPr>
          </w:p>
        </w:tc>
        <w:tc>
          <w:tcPr>
            <w:tcW w:w="2551" w:type="dxa"/>
            <w:vMerge/>
            <w:tcMar>
              <w:top w:w="85" w:type="dxa"/>
              <w:bottom w:w="85" w:type="dxa"/>
            </w:tcMar>
          </w:tcPr>
          <w:p w14:paraId="126FF29C" w14:textId="77777777" w:rsidR="00EF3B08" w:rsidRPr="009E2A22" w:rsidRDefault="00EF3B08" w:rsidP="00087EF0">
            <w:pPr>
              <w:rPr>
                <w:rFonts w:ascii="Arial" w:hAnsi="Arial" w:cs="Arial"/>
                <w:sz w:val="24"/>
                <w:szCs w:val="24"/>
              </w:rPr>
            </w:pPr>
          </w:p>
        </w:tc>
        <w:tc>
          <w:tcPr>
            <w:tcW w:w="2613" w:type="dxa"/>
            <w:vMerge/>
            <w:tcMar>
              <w:top w:w="85" w:type="dxa"/>
              <w:bottom w:w="85" w:type="dxa"/>
            </w:tcMar>
          </w:tcPr>
          <w:p w14:paraId="6BBAFD19" w14:textId="77777777" w:rsidR="00EF3B08" w:rsidRPr="009E2A22" w:rsidRDefault="00EF3B08" w:rsidP="00087EF0">
            <w:pPr>
              <w:rPr>
                <w:rFonts w:ascii="Arial" w:hAnsi="Arial" w:cs="Arial"/>
                <w:sz w:val="24"/>
                <w:szCs w:val="24"/>
              </w:rPr>
            </w:pPr>
          </w:p>
        </w:tc>
      </w:tr>
      <w:tr w:rsidR="00EF3B08" w:rsidRPr="009E2A22" w14:paraId="7DB3C7FA" w14:textId="77777777" w:rsidTr="206843DB">
        <w:tc>
          <w:tcPr>
            <w:tcW w:w="583" w:type="dxa"/>
            <w:vMerge/>
            <w:tcMar>
              <w:top w:w="85" w:type="dxa"/>
              <w:bottom w:w="85" w:type="dxa"/>
            </w:tcMar>
          </w:tcPr>
          <w:p w14:paraId="4DC85C3D" w14:textId="77777777" w:rsidR="00EF3B08" w:rsidRPr="009E2A22" w:rsidRDefault="00EF3B08" w:rsidP="00087EF0">
            <w:pPr>
              <w:rPr>
                <w:rFonts w:ascii="Arial" w:hAnsi="Arial" w:cs="Arial"/>
                <w:sz w:val="24"/>
                <w:szCs w:val="24"/>
              </w:rPr>
            </w:pPr>
          </w:p>
        </w:tc>
        <w:tc>
          <w:tcPr>
            <w:tcW w:w="1680" w:type="dxa"/>
            <w:vMerge/>
            <w:tcMar>
              <w:top w:w="85" w:type="dxa"/>
              <w:bottom w:w="85" w:type="dxa"/>
            </w:tcMar>
          </w:tcPr>
          <w:p w14:paraId="1A877F95" w14:textId="77777777" w:rsidR="00EF3B08" w:rsidRPr="009E2A22" w:rsidRDefault="00EF3B08" w:rsidP="00087EF0">
            <w:pPr>
              <w:rPr>
                <w:rFonts w:ascii="Arial" w:hAnsi="Arial" w:cs="Arial"/>
                <w:sz w:val="24"/>
                <w:szCs w:val="24"/>
              </w:rPr>
            </w:pPr>
          </w:p>
        </w:tc>
        <w:tc>
          <w:tcPr>
            <w:tcW w:w="1985" w:type="dxa"/>
            <w:tcBorders>
              <w:bottom w:val="single" w:sz="4" w:space="0" w:color="auto"/>
            </w:tcBorders>
            <w:tcMar>
              <w:top w:w="85" w:type="dxa"/>
              <w:bottom w:w="85" w:type="dxa"/>
            </w:tcMar>
          </w:tcPr>
          <w:p w14:paraId="5B362E6D" w14:textId="77777777" w:rsidR="00EF3B08" w:rsidRPr="009E2A22" w:rsidRDefault="00EF3B08" w:rsidP="00087EF0">
            <w:pPr>
              <w:pStyle w:val="Default"/>
            </w:pPr>
            <w:r w:rsidRPr="009E2A22">
              <w:t xml:space="preserve">Orderly conclusion of project </w:t>
            </w:r>
          </w:p>
          <w:p w14:paraId="489FE762" w14:textId="77777777" w:rsidR="00EF3B08" w:rsidRPr="009E2A22" w:rsidRDefault="00EF3B08" w:rsidP="00087EF0">
            <w:pPr>
              <w:rPr>
                <w:rFonts w:ascii="Arial" w:hAnsi="Arial" w:cs="Arial"/>
                <w:sz w:val="24"/>
                <w:szCs w:val="24"/>
              </w:rPr>
            </w:pPr>
          </w:p>
        </w:tc>
        <w:tc>
          <w:tcPr>
            <w:tcW w:w="2268" w:type="dxa"/>
            <w:gridSpan w:val="2"/>
            <w:tcBorders>
              <w:bottom w:val="single" w:sz="4" w:space="0" w:color="auto"/>
            </w:tcBorders>
            <w:tcMar>
              <w:top w:w="85" w:type="dxa"/>
              <w:bottom w:w="85" w:type="dxa"/>
            </w:tcMar>
          </w:tcPr>
          <w:p w14:paraId="397C87FF" w14:textId="77777777" w:rsidR="00EF3B08" w:rsidRPr="009E2A22" w:rsidRDefault="00EF3B08" w:rsidP="00087EF0">
            <w:pPr>
              <w:pStyle w:val="Default"/>
            </w:pPr>
            <w:r w:rsidRPr="009E2A22">
              <w:t xml:space="preserve">Project accounts should be frozen immediately once termination proceedings are initiated. </w:t>
            </w:r>
          </w:p>
          <w:p w14:paraId="797A22F7" w14:textId="0E4D1F4E" w:rsidR="00EF3B08" w:rsidRPr="009E2A22" w:rsidRDefault="00EF3B08" w:rsidP="00087EF0">
            <w:pPr>
              <w:rPr>
                <w:rFonts w:ascii="Arial" w:hAnsi="Arial" w:cs="Arial"/>
                <w:sz w:val="24"/>
                <w:szCs w:val="24"/>
              </w:rPr>
            </w:pPr>
            <w:r w:rsidRPr="009E2A22">
              <w:rPr>
                <w:rFonts w:ascii="Arial" w:hAnsi="Arial" w:cs="Arial"/>
                <w:sz w:val="24"/>
                <w:szCs w:val="24"/>
              </w:rPr>
              <w:t xml:space="preserve">A separate winding-down budget should be drawn up for SSG’s consideration. This covers expenses necessary to </w:t>
            </w:r>
            <w:r w:rsidR="0040015E" w:rsidRPr="009E2A22">
              <w:rPr>
                <w:rFonts w:ascii="Arial" w:hAnsi="Arial" w:cs="Arial"/>
                <w:sz w:val="24"/>
                <w:szCs w:val="24"/>
              </w:rPr>
              <w:t>affect</w:t>
            </w:r>
            <w:r w:rsidRPr="009E2A22">
              <w:rPr>
                <w:rFonts w:ascii="Arial" w:hAnsi="Arial" w:cs="Arial"/>
                <w:sz w:val="24"/>
                <w:szCs w:val="24"/>
              </w:rPr>
              <w:t xml:space="preserve"> an orderly conclusion, for a period not </w:t>
            </w:r>
            <w:r w:rsidRPr="009E2A22">
              <w:rPr>
                <w:rFonts w:ascii="Arial" w:hAnsi="Arial" w:cs="Arial"/>
                <w:sz w:val="24"/>
                <w:szCs w:val="24"/>
              </w:rPr>
              <w:lastRenderedPageBreak/>
              <w:t xml:space="preserve">exceeding three (3) months from the date of termination. </w:t>
            </w:r>
          </w:p>
        </w:tc>
        <w:tc>
          <w:tcPr>
            <w:tcW w:w="2268" w:type="dxa"/>
            <w:vMerge/>
            <w:tcMar>
              <w:top w:w="85" w:type="dxa"/>
              <w:bottom w:w="85" w:type="dxa"/>
            </w:tcMar>
          </w:tcPr>
          <w:p w14:paraId="5D9C5C0F" w14:textId="77777777" w:rsidR="00EF3B08" w:rsidRPr="009E2A22" w:rsidRDefault="00EF3B08" w:rsidP="00087EF0">
            <w:pPr>
              <w:rPr>
                <w:rFonts w:ascii="Arial" w:hAnsi="Arial" w:cs="Arial"/>
                <w:sz w:val="24"/>
                <w:szCs w:val="24"/>
              </w:rPr>
            </w:pPr>
          </w:p>
        </w:tc>
        <w:tc>
          <w:tcPr>
            <w:tcW w:w="2551" w:type="dxa"/>
            <w:vMerge/>
            <w:tcMar>
              <w:top w:w="85" w:type="dxa"/>
              <w:bottom w:w="85" w:type="dxa"/>
            </w:tcMar>
          </w:tcPr>
          <w:p w14:paraId="52848EE1" w14:textId="77777777" w:rsidR="00EF3B08" w:rsidRPr="009E2A22" w:rsidRDefault="00EF3B08" w:rsidP="00087EF0">
            <w:pPr>
              <w:rPr>
                <w:rFonts w:ascii="Arial" w:hAnsi="Arial" w:cs="Arial"/>
                <w:sz w:val="24"/>
                <w:szCs w:val="24"/>
              </w:rPr>
            </w:pPr>
          </w:p>
        </w:tc>
        <w:tc>
          <w:tcPr>
            <w:tcW w:w="2613" w:type="dxa"/>
            <w:vMerge/>
            <w:tcMar>
              <w:top w:w="85" w:type="dxa"/>
              <w:bottom w:w="85" w:type="dxa"/>
            </w:tcMar>
          </w:tcPr>
          <w:p w14:paraId="426A2900" w14:textId="77777777" w:rsidR="00EF3B08" w:rsidRPr="009E2A22" w:rsidRDefault="00EF3B08" w:rsidP="00087EF0">
            <w:pPr>
              <w:rPr>
                <w:rFonts w:ascii="Arial" w:hAnsi="Arial" w:cs="Arial"/>
                <w:sz w:val="24"/>
                <w:szCs w:val="24"/>
              </w:rPr>
            </w:pPr>
          </w:p>
        </w:tc>
      </w:tr>
      <w:tr w:rsidR="00EF3B08" w:rsidRPr="009E2A22" w14:paraId="295B269D" w14:textId="77777777" w:rsidTr="206843DB">
        <w:tc>
          <w:tcPr>
            <w:tcW w:w="583" w:type="dxa"/>
            <w:tcBorders>
              <w:bottom w:val="single" w:sz="4" w:space="0" w:color="auto"/>
            </w:tcBorders>
            <w:shd w:val="clear" w:color="auto" w:fill="D9D9D9" w:themeFill="background1" w:themeFillShade="D9"/>
            <w:tcMar>
              <w:top w:w="85" w:type="dxa"/>
              <w:bottom w:w="85" w:type="dxa"/>
            </w:tcMar>
          </w:tcPr>
          <w:p w14:paraId="750BBFFF" w14:textId="77777777" w:rsidR="00EF3B08" w:rsidRPr="009E2A22" w:rsidRDefault="00EF3B08" w:rsidP="00087EF0">
            <w:pPr>
              <w:rPr>
                <w:rFonts w:ascii="Arial" w:hAnsi="Arial" w:cs="Arial"/>
                <w:sz w:val="24"/>
                <w:szCs w:val="24"/>
              </w:rPr>
            </w:pPr>
            <w:r w:rsidRPr="009E2A22">
              <w:rPr>
                <w:rFonts w:ascii="Arial" w:hAnsi="Arial" w:cs="Arial"/>
                <w:sz w:val="24"/>
                <w:szCs w:val="24"/>
              </w:rPr>
              <w:t>2</w:t>
            </w:r>
          </w:p>
        </w:tc>
        <w:tc>
          <w:tcPr>
            <w:tcW w:w="13365" w:type="dxa"/>
            <w:gridSpan w:val="7"/>
            <w:tcBorders>
              <w:bottom w:val="single" w:sz="4" w:space="0" w:color="auto"/>
            </w:tcBorders>
            <w:shd w:val="clear" w:color="auto" w:fill="D9D9D9" w:themeFill="background1" w:themeFillShade="D9"/>
            <w:tcMar>
              <w:top w:w="85" w:type="dxa"/>
              <w:bottom w:w="85" w:type="dxa"/>
            </w:tcMar>
          </w:tcPr>
          <w:p w14:paraId="5ED19557" w14:textId="77777777" w:rsidR="00EF3B08" w:rsidRPr="009E2A22" w:rsidRDefault="00EF3B08" w:rsidP="00087EF0">
            <w:pPr>
              <w:rPr>
                <w:rFonts w:ascii="Arial" w:hAnsi="Arial" w:cs="Arial"/>
                <w:sz w:val="24"/>
                <w:szCs w:val="24"/>
              </w:rPr>
            </w:pPr>
            <w:r w:rsidRPr="009E2A22">
              <w:rPr>
                <w:rFonts w:ascii="Arial" w:hAnsi="Arial" w:cs="Arial"/>
                <w:sz w:val="24"/>
                <w:szCs w:val="24"/>
              </w:rPr>
              <w:t>Fund Virement (General)</w:t>
            </w:r>
          </w:p>
        </w:tc>
      </w:tr>
      <w:tr w:rsidR="00EF3B08" w:rsidRPr="009E2A22" w14:paraId="66CD8E4A" w14:textId="77777777" w:rsidTr="206843DB">
        <w:trPr>
          <w:trHeight w:val="3222"/>
        </w:trPr>
        <w:tc>
          <w:tcPr>
            <w:tcW w:w="2263" w:type="dxa"/>
            <w:gridSpan w:val="2"/>
            <w:vMerge w:val="restart"/>
            <w:tcMar>
              <w:top w:w="85" w:type="dxa"/>
              <w:bottom w:w="85" w:type="dxa"/>
            </w:tcMar>
          </w:tcPr>
          <w:p w14:paraId="28E5201D" w14:textId="77777777" w:rsidR="00EF3B08" w:rsidRPr="009E2A22" w:rsidRDefault="00EF3B08" w:rsidP="00087EF0">
            <w:pPr>
              <w:rPr>
                <w:rFonts w:ascii="Arial" w:hAnsi="Arial" w:cs="Arial"/>
                <w:sz w:val="24"/>
                <w:szCs w:val="24"/>
              </w:rPr>
            </w:pPr>
            <w:r w:rsidRPr="009E2A22">
              <w:rPr>
                <w:rFonts w:ascii="Arial" w:hAnsi="Arial" w:cs="Arial"/>
                <w:sz w:val="24"/>
                <w:szCs w:val="24"/>
              </w:rPr>
              <w:t>General considerations</w:t>
            </w:r>
          </w:p>
        </w:tc>
        <w:tc>
          <w:tcPr>
            <w:tcW w:w="1985" w:type="dxa"/>
            <w:tcBorders>
              <w:bottom w:val="single" w:sz="4" w:space="0" w:color="auto"/>
            </w:tcBorders>
            <w:tcMar>
              <w:top w:w="85" w:type="dxa"/>
              <w:bottom w:w="85" w:type="dxa"/>
            </w:tcMar>
          </w:tcPr>
          <w:p w14:paraId="790DD285" w14:textId="77777777" w:rsidR="00EF3B08" w:rsidRPr="009E2A22" w:rsidRDefault="00EF3B08" w:rsidP="00087EF0">
            <w:pPr>
              <w:pStyle w:val="Default"/>
            </w:pPr>
            <w:r w:rsidRPr="009E2A22">
              <w:t xml:space="preserve">The critical role of the proposed items to project outcomes and the reason they were not budgeted in original proposal </w:t>
            </w:r>
          </w:p>
        </w:tc>
        <w:tc>
          <w:tcPr>
            <w:tcW w:w="2268" w:type="dxa"/>
            <w:gridSpan w:val="2"/>
            <w:tcBorders>
              <w:bottom w:val="single" w:sz="4" w:space="0" w:color="auto"/>
            </w:tcBorders>
            <w:tcMar>
              <w:top w:w="85" w:type="dxa"/>
              <w:bottom w:w="85" w:type="dxa"/>
            </w:tcMar>
          </w:tcPr>
          <w:p w14:paraId="22523E4A" w14:textId="4BD1D65A" w:rsidR="00EF3B08" w:rsidRPr="009E2A22" w:rsidRDefault="00EF3B08" w:rsidP="00087EF0">
            <w:pPr>
              <w:pStyle w:val="Default"/>
            </w:pPr>
            <w:r w:rsidRPr="009E2A22">
              <w:t xml:space="preserve">Fund virement is to support the project only, not </w:t>
            </w:r>
            <w:r w:rsidR="0081305D" w:rsidRPr="009E2A22">
              <w:t xml:space="preserve">to </w:t>
            </w:r>
            <w:r w:rsidRPr="009E2A22">
              <w:t xml:space="preserve">support </w:t>
            </w:r>
            <w:r w:rsidR="0081305D" w:rsidRPr="009E2A22">
              <w:t>any</w:t>
            </w:r>
            <w:r w:rsidRPr="009E2A22">
              <w:t xml:space="preserve"> “follow-on” research. </w:t>
            </w:r>
          </w:p>
          <w:p w14:paraId="482C6E08" w14:textId="77777777" w:rsidR="00EF3B08" w:rsidRPr="009E2A22" w:rsidRDefault="00EF3B08" w:rsidP="00087EF0">
            <w:pPr>
              <w:pStyle w:val="Default"/>
            </w:pPr>
          </w:p>
        </w:tc>
        <w:tc>
          <w:tcPr>
            <w:tcW w:w="2268" w:type="dxa"/>
            <w:tcBorders>
              <w:bottom w:val="single" w:sz="4" w:space="0" w:color="auto"/>
            </w:tcBorders>
            <w:tcMar>
              <w:top w:w="85" w:type="dxa"/>
              <w:bottom w:w="85" w:type="dxa"/>
            </w:tcMar>
          </w:tcPr>
          <w:p w14:paraId="6B85F7E1" w14:textId="77777777" w:rsidR="00EF3B08" w:rsidRPr="009E2A22" w:rsidRDefault="00EF3B08" w:rsidP="00087EF0">
            <w:pPr>
              <w:rPr>
                <w:rFonts w:ascii="Arial" w:hAnsi="Arial" w:cs="Arial"/>
                <w:sz w:val="24"/>
                <w:szCs w:val="24"/>
              </w:rPr>
            </w:pPr>
            <w:r w:rsidRPr="009E2A22">
              <w:rPr>
                <w:rFonts w:ascii="Arial" w:hAnsi="Arial" w:cs="Arial"/>
                <w:sz w:val="24"/>
                <w:szCs w:val="24"/>
              </w:rPr>
              <w:t>Form A5</w:t>
            </w:r>
          </w:p>
        </w:tc>
        <w:tc>
          <w:tcPr>
            <w:tcW w:w="2551" w:type="dxa"/>
            <w:tcBorders>
              <w:bottom w:val="single" w:sz="4" w:space="0" w:color="auto"/>
            </w:tcBorders>
            <w:tcMar>
              <w:top w:w="85" w:type="dxa"/>
              <w:bottom w:w="85" w:type="dxa"/>
            </w:tcMar>
          </w:tcPr>
          <w:p w14:paraId="0D835DD0" w14:textId="77777777" w:rsidR="00EF3B08" w:rsidRPr="009E2A22" w:rsidRDefault="00EF3B08" w:rsidP="00087EF0">
            <w:pPr>
              <w:pStyle w:val="Default"/>
            </w:pPr>
            <w:r w:rsidRPr="009E2A22">
              <w:t xml:space="preserve">Form A5 is duly completed and endorsed. All supporting documents are attached. Check is done on whether requested item was in the approved budget and whether requested item is within WDARF Grant fundable list, as well as value for money considerations.  </w:t>
            </w:r>
          </w:p>
        </w:tc>
        <w:tc>
          <w:tcPr>
            <w:tcW w:w="2613" w:type="dxa"/>
            <w:vMerge w:val="restart"/>
            <w:tcMar>
              <w:top w:w="85" w:type="dxa"/>
              <w:bottom w:w="85" w:type="dxa"/>
            </w:tcMar>
          </w:tcPr>
          <w:p w14:paraId="03B2BDC5" w14:textId="77777777" w:rsidR="00EF3B08" w:rsidRPr="009E2A22" w:rsidRDefault="00EF3B08" w:rsidP="00087EF0">
            <w:pPr>
              <w:pStyle w:val="Default"/>
              <w:rPr>
                <w:u w:val="single"/>
              </w:rPr>
            </w:pPr>
            <w:r w:rsidRPr="009E2A22">
              <w:rPr>
                <w:u w:val="single"/>
              </w:rPr>
              <w:t xml:space="preserve">Fund virement </w:t>
            </w:r>
          </w:p>
          <w:p w14:paraId="7B26F3CC" w14:textId="758C31C5" w:rsidR="00EF3B08" w:rsidRPr="009E2A22" w:rsidRDefault="00EF3B08" w:rsidP="00087EF0">
            <w:pPr>
              <w:pStyle w:val="Default"/>
            </w:pPr>
            <w:r w:rsidRPr="009E2A22">
              <w:t>SSG delegates the approval authority for the virement of funds between approved votes to the Host Institution, subject to a cumulative amount not exceeding 10% of the original total project direct cost value (excluding IRC). SSG is to be notified</w:t>
            </w:r>
            <w:r w:rsidR="00C831BD" w:rsidRPr="009E2A22">
              <w:t>, through Secretariat</w:t>
            </w:r>
            <w:r w:rsidR="0081305D" w:rsidRPr="009E2A22">
              <w:t>,</w:t>
            </w:r>
            <w:r w:rsidR="00C831BD" w:rsidRPr="009E2A22">
              <w:t xml:space="preserve"> of all virement made </w:t>
            </w:r>
            <w:r w:rsidR="00C831BD" w:rsidRPr="009E2A22">
              <w:lastRenderedPageBreak/>
              <w:t>between and within approved votes</w:t>
            </w:r>
            <w:r w:rsidRPr="009E2A22">
              <w:t xml:space="preserve"> in the progress report.</w:t>
            </w:r>
          </w:p>
          <w:p w14:paraId="2063D305" w14:textId="77777777" w:rsidR="00EF3B08" w:rsidRPr="009E2A22" w:rsidRDefault="00EF3B08" w:rsidP="00087EF0">
            <w:pPr>
              <w:pStyle w:val="Default"/>
            </w:pPr>
          </w:p>
          <w:p w14:paraId="30A32EAD" w14:textId="0693222F" w:rsidR="00EF3B08" w:rsidRPr="009E2A22" w:rsidRDefault="00EF3B08" w:rsidP="00087EF0">
            <w:pPr>
              <w:pStyle w:val="Default"/>
            </w:pPr>
            <w:r w:rsidRPr="009E2A22">
              <w:t xml:space="preserve">For virement </w:t>
            </w:r>
            <w:r w:rsidR="00C831BD" w:rsidRPr="009E2A22">
              <w:t xml:space="preserve">between approved votes which is </w:t>
            </w:r>
            <w:r w:rsidRPr="009E2A22">
              <w:t xml:space="preserve">cumulatively above 10%, the approval authority remains as SSG. </w:t>
            </w:r>
          </w:p>
          <w:p w14:paraId="7F425DBD" w14:textId="77777777" w:rsidR="00EF3B08" w:rsidRPr="009E2A22" w:rsidRDefault="00EF3B08" w:rsidP="00087EF0">
            <w:pPr>
              <w:pStyle w:val="Default"/>
            </w:pPr>
          </w:p>
          <w:p w14:paraId="30131306" w14:textId="340600C3" w:rsidR="00EF3B08" w:rsidRPr="009E2A22" w:rsidRDefault="00EF3B08" w:rsidP="00087EF0">
            <w:pPr>
              <w:rPr>
                <w:rFonts w:ascii="Arial" w:hAnsi="Arial" w:cs="Arial"/>
                <w:sz w:val="24"/>
                <w:szCs w:val="24"/>
              </w:rPr>
            </w:pPr>
            <w:r w:rsidRPr="009E2A22">
              <w:rPr>
                <w:rFonts w:ascii="Arial" w:hAnsi="Arial" w:cs="Arial"/>
                <w:sz w:val="24"/>
                <w:szCs w:val="24"/>
              </w:rPr>
              <w:t>Inter-institutional virement require</w:t>
            </w:r>
            <w:r w:rsidR="0081305D" w:rsidRPr="009E2A22">
              <w:rPr>
                <w:rFonts w:ascii="Arial" w:hAnsi="Arial" w:cs="Arial"/>
                <w:sz w:val="24"/>
                <w:szCs w:val="24"/>
              </w:rPr>
              <w:t>s</w:t>
            </w:r>
            <w:r w:rsidRPr="009E2A22">
              <w:rPr>
                <w:rFonts w:ascii="Arial" w:hAnsi="Arial" w:cs="Arial"/>
                <w:sz w:val="24"/>
                <w:szCs w:val="24"/>
              </w:rPr>
              <w:t xml:space="preserve"> SSG’s approval and acknowledgement from the DOR (or equivalent) for all institutions involved. </w:t>
            </w:r>
          </w:p>
        </w:tc>
      </w:tr>
      <w:tr w:rsidR="00EF3B08" w:rsidRPr="009E2A22" w14:paraId="0216B230" w14:textId="77777777" w:rsidTr="206843DB">
        <w:trPr>
          <w:trHeight w:val="1816"/>
        </w:trPr>
        <w:tc>
          <w:tcPr>
            <w:tcW w:w="2263" w:type="dxa"/>
            <w:gridSpan w:val="2"/>
            <w:vMerge/>
            <w:tcMar>
              <w:top w:w="85" w:type="dxa"/>
              <w:bottom w:w="85" w:type="dxa"/>
            </w:tcMar>
          </w:tcPr>
          <w:p w14:paraId="76D8A72A" w14:textId="77777777" w:rsidR="00EF3B08" w:rsidRPr="009E2A22" w:rsidRDefault="00EF3B08" w:rsidP="00087EF0">
            <w:pPr>
              <w:rPr>
                <w:rFonts w:ascii="Arial" w:hAnsi="Arial" w:cs="Arial"/>
                <w:sz w:val="24"/>
                <w:szCs w:val="24"/>
              </w:rPr>
            </w:pPr>
          </w:p>
        </w:tc>
        <w:tc>
          <w:tcPr>
            <w:tcW w:w="1985" w:type="dxa"/>
            <w:vMerge w:val="restart"/>
            <w:tcMar>
              <w:top w:w="85" w:type="dxa"/>
              <w:bottom w:w="85" w:type="dxa"/>
            </w:tcMar>
          </w:tcPr>
          <w:p w14:paraId="7091E0E1" w14:textId="77777777" w:rsidR="00EF3B08" w:rsidRPr="009E2A22" w:rsidRDefault="00EF3B08" w:rsidP="00087EF0">
            <w:pPr>
              <w:pStyle w:val="Default"/>
            </w:pPr>
            <w:r w:rsidRPr="009E2A22">
              <w:t xml:space="preserve">Cost-savings principle </w:t>
            </w:r>
          </w:p>
        </w:tc>
        <w:tc>
          <w:tcPr>
            <w:tcW w:w="2268" w:type="dxa"/>
            <w:gridSpan w:val="2"/>
            <w:vMerge w:val="restart"/>
            <w:tcMar>
              <w:top w:w="85" w:type="dxa"/>
              <w:bottom w:w="85" w:type="dxa"/>
            </w:tcMar>
          </w:tcPr>
          <w:p w14:paraId="276D03DD" w14:textId="77777777" w:rsidR="00EF3B08" w:rsidRPr="009E2A22" w:rsidRDefault="00EF3B08" w:rsidP="00087EF0">
            <w:pPr>
              <w:pStyle w:val="Default"/>
            </w:pPr>
            <w:r w:rsidRPr="009E2A22">
              <w:t xml:space="preserve">It is possible for PI to use cost-savings within approved project cost to purchase essential new items not previously budgeted. </w:t>
            </w:r>
          </w:p>
          <w:p w14:paraId="1C39ECF6" w14:textId="77777777" w:rsidR="00EF3B08" w:rsidRPr="009E2A22" w:rsidRDefault="00EF3B08" w:rsidP="00087EF0">
            <w:pPr>
              <w:pStyle w:val="Default"/>
            </w:pPr>
            <w:r w:rsidRPr="009E2A22">
              <w:t xml:space="preserve">However, purchase must be based on needs; availability of savings is not a reason for new purchase. </w:t>
            </w:r>
          </w:p>
        </w:tc>
        <w:tc>
          <w:tcPr>
            <w:tcW w:w="2268" w:type="dxa"/>
            <w:tcBorders>
              <w:bottom w:val="single" w:sz="4" w:space="0" w:color="auto"/>
            </w:tcBorders>
            <w:tcMar>
              <w:top w:w="85" w:type="dxa"/>
              <w:bottom w:w="85" w:type="dxa"/>
            </w:tcMar>
          </w:tcPr>
          <w:p w14:paraId="75444B44" w14:textId="77777777" w:rsidR="00EF3B08" w:rsidRPr="009E2A22" w:rsidRDefault="00EF3B08" w:rsidP="00087EF0">
            <w:pPr>
              <w:pStyle w:val="Default"/>
            </w:pPr>
            <w:r w:rsidRPr="009E2A22">
              <w:t xml:space="preserve">Latest statement of accounts </w:t>
            </w:r>
          </w:p>
        </w:tc>
        <w:tc>
          <w:tcPr>
            <w:tcW w:w="2551" w:type="dxa"/>
            <w:tcMar>
              <w:top w:w="85" w:type="dxa"/>
              <w:bottom w:w="85" w:type="dxa"/>
            </w:tcMar>
          </w:tcPr>
          <w:p w14:paraId="58086EDB" w14:textId="77777777" w:rsidR="00EF3B08" w:rsidRPr="009E2A22" w:rsidRDefault="00EF3B08" w:rsidP="00087EF0">
            <w:pPr>
              <w:pStyle w:val="Default"/>
            </w:pPr>
            <w:r w:rsidRPr="009E2A22">
              <w:t xml:space="preserve">Fund availability </w:t>
            </w:r>
          </w:p>
          <w:p w14:paraId="5691AAD6" w14:textId="77777777" w:rsidR="00EF3B08" w:rsidRPr="009E2A22" w:rsidRDefault="00EF3B08" w:rsidP="00087EF0">
            <w:pPr>
              <w:rPr>
                <w:rFonts w:ascii="Arial" w:hAnsi="Arial" w:cs="Arial"/>
                <w:sz w:val="24"/>
                <w:szCs w:val="24"/>
              </w:rPr>
            </w:pPr>
          </w:p>
        </w:tc>
        <w:tc>
          <w:tcPr>
            <w:tcW w:w="2613" w:type="dxa"/>
            <w:vMerge/>
            <w:tcMar>
              <w:top w:w="85" w:type="dxa"/>
              <w:bottom w:w="85" w:type="dxa"/>
            </w:tcMar>
          </w:tcPr>
          <w:p w14:paraId="2D53C76F" w14:textId="77777777" w:rsidR="00EF3B08" w:rsidRPr="009E2A22" w:rsidRDefault="00EF3B08" w:rsidP="00087EF0">
            <w:pPr>
              <w:rPr>
                <w:rFonts w:ascii="Arial" w:hAnsi="Arial" w:cs="Arial"/>
                <w:sz w:val="24"/>
                <w:szCs w:val="24"/>
              </w:rPr>
            </w:pPr>
          </w:p>
        </w:tc>
      </w:tr>
      <w:tr w:rsidR="00EF3B08" w:rsidRPr="009E2A22" w14:paraId="770A5AB8" w14:textId="77777777" w:rsidTr="206843DB">
        <w:trPr>
          <w:trHeight w:val="569"/>
        </w:trPr>
        <w:tc>
          <w:tcPr>
            <w:tcW w:w="2263" w:type="dxa"/>
            <w:gridSpan w:val="2"/>
            <w:vMerge/>
            <w:tcMar>
              <w:top w:w="85" w:type="dxa"/>
              <w:bottom w:w="85" w:type="dxa"/>
            </w:tcMar>
          </w:tcPr>
          <w:p w14:paraId="3BBE8C24" w14:textId="77777777" w:rsidR="00EF3B08" w:rsidRPr="009E2A22" w:rsidRDefault="00EF3B08" w:rsidP="00087EF0">
            <w:pPr>
              <w:rPr>
                <w:rFonts w:ascii="Arial" w:hAnsi="Arial" w:cs="Arial"/>
                <w:sz w:val="24"/>
                <w:szCs w:val="24"/>
              </w:rPr>
            </w:pPr>
          </w:p>
        </w:tc>
        <w:tc>
          <w:tcPr>
            <w:tcW w:w="1985" w:type="dxa"/>
            <w:vMerge/>
            <w:tcMar>
              <w:top w:w="85" w:type="dxa"/>
              <w:bottom w:w="85" w:type="dxa"/>
            </w:tcMar>
          </w:tcPr>
          <w:p w14:paraId="18131D78" w14:textId="77777777" w:rsidR="00EF3B08" w:rsidRPr="009E2A22" w:rsidRDefault="00EF3B08" w:rsidP="00087EF0">
            <w:pPr>
              <w:pStyle w:val="Default"/>
            </w:pPr>
          </w:p>
        </w:tc>
        <w:tc>
          <w:tcPr>
            <w:tcW w:w="2268" w:type="dxa"/>
            <w:gridSpan w:val="2"/>
            <w:vMerge/>
            <w:tcMar>
              <w:top w:w="85" w:type="dxa"/>
              <w:bottom w:w="85" w:type="dxa"/>
            </w:tcMar>
          </w:tcPr>
          <w:p w14:paraId="305E4DA6" w14:textId="77777777" w:rsidR="00EF3B08" w:rsidRPr="009E2A22" w:rsidRDefault="00EF3B08" w:rsidP="00087EF0">
            <w:pPr>
              <w:pStyle w:val="Default"/>
            </w:pPr>
          </w:p>
        </w:tc>
        <w:tc>
          <w:tcPr>
            <w:tcW w:w="2268" w:type="dxa"/>
            <w:tcBorders>
              <w:bottom w:val="single" w:sz="4" w:space="0" w:color="auto"/>
            </w:tcBorders>
            <w:tcMar>
              <w:top w:w="85" w:type="dxa"/>
              <w:bottom w:w="85" w:type="dxa"/>
            </w:tcMar>
          </w:tcPr>
          <w:p w14:paraId="2CD5B6F7" w14:textId="77777777" w:rsidR="00EF3B08" w:rsidRPr="009E2A22" w:rsidRDefault="00EF3B08" w:rsidP="00087EF0">
            <w:pPr>
              <w:pStyle w:val="Default"/>
            </w:pPr>
            <w:r w:rsidRPr="009E2A22">
              <w:t xml:space="preserve">Relevant quotations </w:t>
            </w:r>
          </w:p>
        </w:tc>
        <w:tc>
          <w:tcPr>
            <w:tcW w:w="2551" w:type="dxa"/>
            <w:tcBorders>
              <w:bottom w:val="single" w:sz="4" w:space="0" w:color="auto"/>
            </w:tcBorders>
            <w:tcMar>
              <w:top w:w="85" w:type="dxa"/>
              <w:bottom w:w="85" w:type="dxa"/>
            </w:tcMar>
          </w:tcPr>
          <w:p w14:paraId="1DD8FD85" w14:textId="77777777" w:rsidR="00EF3B08" w:rsidRPr="009E2A22" w:rsidRDefault="00EF3B08" w:rsidP="00087EF0">
            <w:pPr>
              <w:pStyle w:val="Default"/>
            </w:pPr>
            <w:r w:rsidRPr="009E2A22">
              <w:t xml:space="preserve">Justification of need for the purchase. Reasonableness of quotes by cross-referencing similar purchase or independent checks and comply with the prevailing procurement rules of the Host Institution.  </w:t>
            </w:r>
          </w:p>
          <w:p w14:paraId="28829E5A" w14:textId="77777777" w:rsidR="00EF3B08" w:rsidRPr="009E2A22" w:rsidRDefault="00EF3B08" w:rsidP="00087EF0">
            <w:pPr>
              <w:pStyle w:val="Default"/>
            </w:pPr>
            <w:r w:rsidRPr="009E2A22">
              <w:t xml:space="preserve">Whether proposed purchase items are already available in Host Institution, or can be more cost-effectively leased. </w:t>
            </w:r>
          </w:p>
        </w:tc>
        <w:tc>
          <w:tcPr>
            <w:tcW w:w="2613" w:type="dxa"/>
            <w:vMerge/>
            <w:tcMar>
              <w:top w:w="85" w:type="dxa"/>
              <w:bottom w:w="85" w:type="dxa"/>
            </w:tcMar>
          </w:tcPr>
          <w:p w14:paraId="36019DAA" w14:textId="77777777" w:rsidR="00EF3B08" w:rsidRPr="009E2A22" w:rsidRDefault="00EF3B08" w:rsidP="00087EF0">
            <w:pPr>
              <w:rPr>
                <w:rFonts w:ascii="Arial" w:hAnsi="Arial" w:cs="Arial"/>
                <w:sz w:val="24"/>
                <w:szCs w:val="24"/>
              </w:rPr>
            </w:pPr>
          </w:p>
        </w:tc>
      </w:tr>
      <w:tr w:rsidR="00EF3B08" w:rsidRPr="009E2A22" w14:paraId="7300DD5E" w14:textId="77777777" w:rsidTr="206843DB">
        <w:tc>
          <w:tcPr>
            <w:tcW w:w="2263" w:type="dxa"/>
            <w:gridSpan w:val="2"/>
            <w:vMerge/>
            <w:tcMar>
              <w:top w:w="85" w:type="dxa"/>
              <w:bottom w:w="85" w:type="dxa"/>
            </w:tcMar>
          </w:tcPr>
          <w:p w14:paraId="63474E7C" w14:textId="77777777" w:rsidR="00EF3B08" w:rsidRPr="009E2A22" w:rsidRDefault="00EF3B08" w:rsidP="00087EF0">
            <w:pPr>
              <w:rPr>
                <w:rFonts w:ascii="Arial" w:hAnsi="Arial" w:cs="Arial"/>
                <w:sz w:val="24"/>
                <w:szCs w:val="24"/>
              </w:rPr>
            </w:pPr>
          </w:p>
        </w:tc>
        <w:tc>
          <w:tcPr>
            <w:tcW w:w="1985" w:type="dxa"/>
            <w:tcBorders>
              <w:bottom w:val="single" w:sz="4" w:space="0" w:color="auto"/>
            </w:tcBorders>
            <w:tcMar>
              <w:top w:w="85" w:type="dxa"/>
              <w:bottom w:w="85" w:type="dxa"/>
            </w:tcMar>
          </w:tcPr>
          <w:p w14:paraId="419ADED0" w14:textId="77777777" w:rsidR="00EF3B08" w:rsidRPr="009E2A22" w:rsidRDefault="00EF3B08" w:rsidP="00087EF0">
            <w:pPr>
              <w:pStyle w:val="Default"/>
            </w:pPr>
            <w:r w:rsidRPr="009E2A22">
              <w:t xml:space="preserve">Stage of project </w:t>
            </w:r>
          </w:p>
        </w:tc>
        <w:tc>
          <w:tcPr>
            <w:tcW w:w="2268" w:type="dxa"/>
            <w:gridSpan w:val="2"/>
            <w:tcBorders>
              <w:bottom w:val="single" w:sz="4" w:space="0" w:color="auto"/>
            </w:tcBorders>
            <w:tcMar>
              <w:top w:w="85" w:type="dxa"/>
              <w:bottom w:w="85" w:type="dxa"/>
            </w:tcMar>
          </w:tcPr>
          <w:p w14:paraId="6D629D63" w14:textId="77777777" w:rsidR="00EF3B08" w:rsidRPr="009E2A22" w:rsidRDefault="00EF3B08" w:rsidP="00087EF0">
            <w:pPr>
              <w:pStyle w:val="Default"/>
            </w:pPr>
            <w:r w:rsidRPr="009E2A22">
              <w:t xml:space="preserve">Compelling justifications to be </w:t>
            </w:r>
            <w:r w:rsidRPr="009E2A22">
              <w:lastRenderedPageBreak/>
              <w:t xml:space="preserve">provided for virement requests if project is ending in a year or less. </w:t>
            </w:r>
          </w:p>
          <w:p w14:paraId="7B3CD845" w14:textId="77777777" w:rsidR="00EF3B08" w:rsidRPr="009E2A22" w:rsidRDefault="00EF3B08" w:rsidP="00087EF0">
            <w:pPr>
              <w:pStyle w:val="Default"/>
            </w:pPr>
            <w:r w:rsidRPr="009E2A22">
              <w:t>Virement would not be approved if project is ending in three (3) months or less, unless in exceptional cases.</w:t>
            </w:r>
          </w:p>
        </w:tc>
        <w:tc>
          <w:tcPr>
            <w:tcW w:w="2268" w:type="dxa"/>
            <w:tcBorders>
              <w:bottom w:val="single" w:sz="4" w:space="0" w:color="auto"/>
            </w:tcBorders>
            <w:tcMar>
              <w:top w:w="85" w:type="dxa"/>
              <w:bottom w:w="85" w:type="dxa"/>
            </w:tcMar>
          </w:tcPr>
          <w:p w14:paraId="6841D244" w14:textId="77777777" w:rsidR="00EF3B08" w:rsidRPr="009E2A22" w:rsidRDefault="00EF3B08" w:rsidP="00087EF0">
            <w:pPr>
              <w:rPr>
                <w:rFonts w:ascii="Arial" w:hAnsi="Arial" w:cs="Arial"/>
                <w:sz w:val="24"/>
                <w:szCs w:val="24"/>
              </w:rPr>
            </w:pPr>
            <w:r w:rsidRPr="009E2A22">
              <w:rPr>
                <w:rFonts w:ascii="Arial" w:hAnsi="Arial" w:cs="Arial"/>
                <w:sz w:val="24"/>
                <w:szCs w:val="24"/>
              </w:rPr>
              <w:lastRenderedPageBreak/>
              <w:t>N.A.</w:t>
            </w:r>
          </w:p>
        </w:tc>
        <w:tc>
          <w:tcPr>
            <w:tcW w:w="2551" w:type="dxa"/>
            <w:tcBorders>
              <w:bottom w:val="single" w:sz="4" w:space="0" w:color="auto"/>
            </w:tcBorders>
            <w:tcMar>
              <w:top w:w="85" w:type="dxa"/>
              <w:bottom w:w="85" w:type="dxa"/>
            </w:tcMar>
          </w:tcPr>
          <w:p w14:paraId="402C56A4" w14:textId="77777777" w:rsidR="00EF3B08" w:rsidRPr="009E2A22" w:rsidRDefault="00EF3B08" w:rsidP="00087EF0">
            <w:pPr>
              <w:pStyle w:val="Default"/>
            </w:pPr>
            <w:r w:rsidRPr="009E2A22">
              <w:t>The PI has no outstanding half-</w:t>
            </w:r>
            <w:r w:rsidRPr="009E2A22">
              <w:lastRenderedPageBreak/>
              <w:t xml:space="preserve">yearly/final progress reports and final research reports for any SSG grants. (PIs with overdue reports are not allowed to submit variation requests.) </w:t>
            </w:r>
          </w:p>
          <w:p w14:paraId="0004A68D" w14:textId="77777777" w:rsidR="00EF3B08" w:rsidRPr="009E2A22" w:rsidRDefault="00EF3B08" w:rsidP="00087EF0">
            <w:pPr>
              <w:rPr>
                <w:rFonts w:ascii="Arial" w:hAnsi="Arial" w:cs="Arial"/>
                <w:sz w:val="24"/>
                <w:szCs w:val="24"/>
              </w:rPr>
            </w:pPr>
          </w:p>
          <w:p w14:paraId="4D7621F3" w14:textId="77777777" w:rsidR="00EF3B08" w:rsidRPr="009E2A22" w:rsidRDefault="00EF3B08" w:rsidP="00087EF0">
            <w:pPr>
              <w:rPr>
                <w:rFonts w:ascii="Arial" w:hAnsi="Arial" w:cs="Arial"/>
                <w:sz w:val="24"/>
                <w:szCs w:val="24"/>
              </w:rPr>
            </w:pPr>
            <w:r w:rsidRPr="009E2A22">
              <w:rPr>
                <w:rFonts w:ascii="Arial" w:hAnsi="Arial" w:cs="Arial"/>
                <w:sz w:val="24"/>
                <w:szCs w:val="24"/>
              </w:rPr>
              <w:t>Justification for virement.</w:t>
            </w:r>
          </w:p>
        </w:tc>
        <w:tc>
          <w:tcPr>
            <w:tcW w:w="2613" w:type="dxa"/>
            <w:vMerge/>
            <w:tcMar>
              <w:top w:w="85" w:type="dxa"/>
              <w:bottom w:w="85" w:type="dxa"/>
            </w:tcMar>
          </w:tcPr>
          <w:p w14:paraId="48013FFE" w14:textId="77777777" w:rsidR="00EF3B08" w:rsidRPr="009E2A22" w:rsidRDefault="00EF3B08" w:rsidP="00087EF0">
            <w:pPr>
              <w:rPr>
                <w:rFonts w:ascii="Arial" w:hAnsi="Arial" w:cs="Arial"/>
                <w:sz w:val="24"/>
                <w:szCs w:val="24"/>
              </w:rPr>
            </w:pPr>
          </w:p>
        </w:tc>
      </w:tr>
      <w:tr w:rsidR="00EF3B08" w:rsidRPr="009E2A22" w14:paraId="4C36C3FE" w14:textId="77777777" w:rsidTr="206843DB">
        <w:tc>
          <w:tcPr>
            <w:tcW w:w="13948" w:type="dxa"/>
            <w:gridSpan w:val="8"/>
            <w:shd w:val="clear" w:color="auto" w:fill="D9D9D9" w:themeFill="background1" w:themeFillShade="D9"/>
            <w:tcMar>
              <w:top w:w="85" w:type="dxa"/>
              <w:bottom w:w="85" w:type="dxa"/>
            </w:tcMar>
          </w:tcPr>
          <w:p w14:paraId="03396726" w14:textId="77777777" w:rsidR="00EF3B08" w:rsidRPr="009E2A22" w:rsidRDefault="00EF3B08" w:rsidP="00087EF0">
            <w:pPr>
              <w:rPr>
                <w:rFonts w:ascii="Arial" w:hAnsi="Arial" w:cs="Arial"/>
                <w:sz w:val="24"/>
                <w:szCs w:val="24"/>
              </w:rPr>
            </w:pPr>
            <w:r w:rsidRPr="009E2A22">
              <w:rPr>
                <w:rFonts w:ascii="Arial" w:hAnsi="Arial" w:cs="Arial"/>
                <w:sz w:val="24"/>
                <w:szCs w:val="24"/>
              </w:rPr>
              <w:t>Fund Virement (Specific Requirement)</w:t>
            </w:r>
          </w:p>
        </w:tc>
      </w:tr>
      <w:tr w:rsidR="00EF3B08" w:rsidRPr="009E2A22" w14:paraId="3E654DCC" w14:textId="77777777" w:rsidTr="206843DB">
        <w:tc>
          <w:tcPr>
            <w:tcW w:w="583" w:type="dxa"/>
            <w:tcMar>
              <w:top w:w="85" w:type="dxa"/>
              <w:bottom w:w="85" w:type="dxa"/>
            </w:tcMar>
          </w:tcPr>
          <w:p w14:paraId="6C09C10A" w14:textId="0898186B" w:rsidR="00EF3B08" w:rsidRPr="009E2A22" w:rsidRDefault="00EF3B08" w:rsidP="00087EF0">
            <w:pPr>
              <w:rPr>
                <w:rFonts w:ascii="Arial" w:hAnsi="Arial" w:cs="Arial"/>
                <w:sz w:val="24"/>
                <w:szCs w:val="24"/>
              </w:rPr>
            </w:pPr>
            <w:r w:rsidRPr="009E2A22">
              <w:rPr>
                <w:rFonts w:ascii="Arial" w:hAnsi="Arial" w:cs="Arial"/>
                <w:sz w:val="24"/>
                <w:szCs w:val="24"/>
              </w:rPr>
              <w:t>2a</w:t>
            </w:r>
            <w:r w:rsidR="004B2BF9" w:rsidRPr="009E2A22">
              <w:rPr>
                <w:rFonts w:ascii="Arial" w:hAnsi="Arial" w:cs="Arial"/>
                <w:sz w:val="24"/>
                <w:szCs w:val="24"/>
              </w:rPr>
              <w:t>)</w:t>
            </w:r>
          </w:p>
        </w:tc>
        <w:tc>
          <w:tcPr>
            <w:tcW w:w="1680" w:type="dxa"/>
            <w:tcMar>
              <w:top w:w="85" w:type="dxa"/>
              <w:bottom w:w="85" w:type="dxa"/>
            </w:tcMar>
          </w:tcPr>
          <w:p w14:paraId="4D3F7E57" w14:textId="77777777" w:rsidR="00EF3B08" w:rsidRPr="009E2A22" w:rsidRDefault="00EF3B08" w:rsidP="00087EF0">
            <w:pPr>
              <w:rPr>
                <w:rFonts w:ascii="Arial" w:hAnsi="Arial" w:cs="Arial"/>
                <w:sz w:val="24"/>
                <w:szCs w:val="24"/>
              </w:rPr>
            </w:pPr>
            <w:r w:rsidRPr="009E2A22">
              <w:rPr>
                <w:rFonts w:ascii="Arial" w:hAnsi="Arial" w:cs="Arial"/>
                <w:sz w:val="24"/>
                <w:szCs w:val="24"/>
              </w:rPr>
              <w:t xml:space="preserve">Overseas travel </w:t>
            </w:r>
          </w:p>
        </w:tc>
        <w:tc>
          <w:tcPr>
            <w:tcW w:w="1985" w:type="dxa"/>
            <w:tcMar>
              <w:top w:w="85" w:type="dxa"/>
              <w:bottom w:w="85" w:type="dxa"/>
            </w:tcMar>
          </w:tcPr>
          <w:p w14:paraId="17DEA40D" w14:textId="77777777" w:rsidR="00EF3B08" w:rsidRPr="009E2A22" w:rsidRDefault="00EF3B08" w:rsidP="00087EF0">
            <w:pPr>
              <w:pStyle w:val="Default"/>
            </w:pPr>
            <w:r w:rsidRPr="009E2A22">
              <w:t>Only for PIs, Co-PIs and Experts</w:t>
            </w:r>
          </w:p>
        </w:tc>
        <w:tc>
          <w:tcPr>
            <w:tcW w:w="2268" w:type="dxa"/>
            <w:gridSpan w:val="2"/>
            <w:tcMar>
              <w:top w:w="85" w:type="dxa"/>
              <w:bottom w:w="85" w:type="dxa"/>
            </w:tcMar>
          </w:tcPr>
          <w:p w14:paraId="53485566" w14:textId="77777777" w:rsidR="00EF3B08" w:rsidRPr="009E2A22" w:rsidRDefault="00EF3B08" w:rsidP="00087EF0">
            <w:pPr>
              <w:pStyle w:val="Default"/>
            </w:pPr>
            <w:r w:rsidRPr="009E2A22">
              <w:t>Follows the travel policies and guidelines of Host Institution</w:t>
            </w:r>
          </w:p>
          <w:p w14:paraId="1900F942" w14:textId="77777777" w:rsidR="00EF3B08" w:rsidRPr="009E2A22" w:rsidRDefault="00EF3B08" w:rsidP="00087EF0">
            <w:pPr>
              <w:pStyle w:val="Default"/>
            </w:pPr>
          </w:p>
          <w:p w14:paraId="55670C3A" w14:textId="77777777" w:rsidR="00EF3B08" w:rsidRPr="009E2A22" w:rsidRDefault="00EF3B08" w:rsidP="00087EF0">
            <w:pPr>
              <w:pStyle w:val="Default"/>
            </w:pPr>
          </w:p>
        </w:tc>
        <w:tc>
          <w:tcPr>
            <w:tcW w:w="2268" w:type="dxa"/>
            <w:tcMar>
              <w:top w:w="85" w:type="dxa"/>
              <w:bottom w:w="85" w:type="dxa"/>
            </w:tcMar>
          </w:tcPr>
          <w:p w14:paraId="6D4CF033" w14:textId="77777777" w:rsidR="00EF3B08" w:rsidRPr="009E2A22" w:rsidRDefault="00EF3B08" w:rsidP="00087EF0">
            <w:pPr>
              <w:rPr>
                <w:rFonts w:ascii="Arial" w:hAnsi="Arial" w:cs="Arial"/>
                <w:sz w:val="24"/>
                <w:szCs w:val="24"/>
              </w:rPr>
            </w:pPr>
            <w:r w:rsidRPr="009E2A22">
              <w:rPr>
                <w:rFonts w:ascii="Arial" w:hAnsi="Arial" w:cs="Arial"/>
                <w:sz w:val="24"/>
                <w:szCs w:val="24"/>
              </w:rPr>
              <w:t>Form A5</w:t>
            </w:r>
          </w:p>
        </w:tc>
        <w:tc>
          <w:tcPr>
            <w:tcW w:w="2551" w:type="dxa"/>
            <w:tcMar>
              <w:top w:w="85" w:type="dxa"/>
              <w:bottom w:w="85" w:type="dxa"/>
            </w:tcMar>
          </w:tcPr>
          <w:p w14:paraId="3BA7BA48" w14:textId="77777777" w:rsidR="00EF3B08" w:rsidRPr="009E2A22" w:rsidRDefault="00EF3B08" w:rsidP="00087EF0">
            <w:pPr>
              <w:pStyle w:val="Default"/>
              <w:rPr>
                <w:color w:val="auto"/>
              </w:rPr>
            </w:pPr>
            <w:r w:rsidRPr="009E2A22">
              <w:rPr>
                <w:color w:val="auto"/>
              </w:rPr>
              <w:t xml:space="preserve">ORE has to ensure the institution’s travel policies and guidelines are adhered to in PI’s amendments to the travel budget during Budget Phasing. </w:t>
            </w:r>
          </w:p>
          <w:p w14:paraId="2CA22969" w14:textId="77777777" w:rsidR="00EF3B08" w:rsidRPr="009E2A22" w:rsidRDefault="00EF3B08" w:rsidP="00087EF0">
            <w:pPr>
              <w:pStyle w:val="Default"/>
              <w:rPr>
                <w:color w:val="auto"/>
              </w:rPr>
            </w:pPr>
          </w:p>
          <w:p w14:paraId="641B5F09" w14:textId="77777777" w:rsidR="00EF3B08" w:rsidRPr="009E2A22" w:rsidRDefault="00EF3B08" w:rsidP="00087EF0">
            <w:pPr>
              <w:pStyle w:val="Default"/>
              <w:rPr>
                <w:color w:val="auto"/>
              </w:rPr>
            </w:pPr>
            <w:r w:rsidRPr="009E2A22">
              <w:t xml:space="preserve">Justification for need to travel and why no other modes like </w:t>
            </w:r>
            <w:r w:rsidRPr="009E2A22">
              <w:lastRenderedPageBreak/>
              <w:t>conference call is suitable.</w:t>
            </w:r>
          </w:p>
        </w:tc>
        <w:tc>
          <w:tcPr>
            <w:tcW w:w="2613" w:type="dxa"/>
            <w:tcMar>
              <w:top w:w="85" w:type="dxa"/>
              <w:bottom w:w="85" w:type="dxa"/>
            </w:tcMar>
          </w:tcPr>
          <w:p w14:paraId="0919B776" w14:textId="77777777" w:rsidR="00EF3B08" w:rsidRPr="009E2A22" w:rsidRDefault="00EF3B08" w:rsidP="00087EF0">
            <w:pPr>
              <w:pStyle w:val="Default"/>
              <w:rPr>
                <w:b/>
                <w:bCs/>
              </w:rPr>
            </w:pPr>
            <w:r w:rsidRPr="009E2A22">
              <w:rPr>
                <w:b/>
                <w:bCs/>
              </w:rPr>
              <w:lastRenderedPageBreak/>
              <w:t xml:space="preserve">Virement of funds into the Overseas Travel sub-vote is not allowed. </w:t>
            </w:r>
          </w:p>
          <w:p w14:paraId="3A9FDF84" w14:textId="77777777" w:rsidR="00EF3B08" w:rsidRPr="009E2A22" w:rsidRDefault="00EF3B08" w:rsidP="00087EF0">
            <w:pPr>
              <w:pStyle w:val="Default"/>
              <w:rPr>
                <w:b/>
                <w:bCs/>
              </w:rPr>
            </w:pPr>
          </w:p>
          <w:p w14:paraId="224EA6E4" w14:textId="77777777" w:rsidR="00EF3B08" w:rsidRPr="009E2A22" w:rsidRDefault="00EF3B08" w:rsidP="00087EF0">
            <w:pPr>
              <w:pStyle w:val="Default"/>
            </w:pPr>
            <w:r w:rsidRPr="009E2A22">
              <w:rPr>
                <w:b/>
                <w:bCs/>
              </w:rPr>
              <w:t xml:space="preserve">Overspending will not be reimbursed. </w:t>
            </w:r>
          </w:p>
        </w:tc>
      </w:tr>
      <w:tr w:rsidR="00EF3B08" w:rsidRPr="009E2A22" w14:paraId="3D1C55A2" w14:textId="77777777" w:rsidTr="206843DB">
        <w:tc>
          <w:tcPr>
            <w:tcW w:w="583" w:type="dxa"/>
            <w:vMerge w:val="restart"/>
            <w:tcMar>
              <w:top w:w="85" w:type="dxa"/>
              <w:bottom w:w="85" w:type="dxa"/>
            </w:tcMar>
          </w:tcPr>
          <w:p w14:paraId="4F666433" w14:textId="4DED6A28" w:rsidR="00EF3B08" w:rsidRPr="009E2A22" w:rsidRDefault="00EF3B08" w:rsidP="00087EF0">
            <w:pPr>
              <w:rPr>
                <w:rFonts w:ascii="Arial" w:hAnsi="Arial" w:cs="Arial"/>
                <w:sz w:val="24"/>
                <w:szCs w:val="24"/>
              </w:rPr>
            </w:pPr>
            <w:r w:rsidRPr="009E2A22">
              <w:rPr>
                <w:rFonts w:ascii="Arial" w:hAnsi="Arial" w:cs="Arial"/>
                <w:sz w:val="24"/>
                <w:szCs w:val="24"/>
              </w:rPr>
              <w:t>2b</w:t>
            </w:r>
            <w:r w:rsidR="004B2BF9" w:rsidRPr="009E2A22">
              <w:rPr>
                <w:rFonts w:ascii="Arial" w:hAnsi="Arial" w:cs="Arial"/>
                <w:sz w:val="24"/>
                <w:szCs w:val="24"/>
              </w:rPr>
              <w:t>)</w:t>
            </w:r>
          </w:p>
        </w:tc>
        <w:tc>
          <w:tcPr>
            <w:tcW w:w="1680" w:type="dxa"/>
            <w:vMerge w:val="restart"/>
            <w:tcMar>
              <w:top w:w="85" w:type="dxa"/>
              <w:bottom w:w="85" w:type="dxa"/>
            </w:tcMar>
          </w:tcPr>
          <w:p w14:paraId="261ED13F" w14:textId="77777777" w:rsidR="00EF3B08" w:rsidRPr="009E2A22" w:rsidRDefault="00EF3B08" w:rsidP="00087EF0">
            <w:pPr>
              <w:pStyle w:val="Default"/>
            </w:pPr>
            <w:r w:rsidRPr="009E2A22">
              <w:t>Collaborator and Expert (Beyond the approved budget for engagement of collaborator(s) and Expert(s))</w:t>
            </w:r>
          </w:p>
        </w:tc>
        <w:tc>
          <w:tcPr>
            <w:tcW w:w="1985" w:type="dxa"/>
            <w:tcMar>
              <w:top w:w="85" w:type="dxa"/>
              <w:bottom w:w="85" w:type="dxa"/>
            </w:tcMar>
          </w:tcPr>
          <w:p w14:paraId="074E13C4" w14:textId="77777777" w:rsidR="00EF3B08" w:rsidRPr="009E2A22" w:rsidRDefault="00EF3B08" w:rsidP="00087EF0">
            <w:pPr>
              <w:pStyle w:val="Default"/>
            </w:pPr>
            <w:r w:rsidRPr="009E2A22">
              <w:t xml:space="preserve">Relevance and contribution to project outcomes </w:t>
            </w:r>
          </w:p>
        </w:tc>
        <w:tc>
          <w:tcPr>
            <w:tcW w:w="2268" w:type="dxa"/>
            <w:gridSpan w:val="2"/>
            <w:tcMar>
              <w:top w:w="85" w:type="dxa"/>
              <w:bottom w:w="85" w:type="dxa"/>
            </w:tcMar>
          </w:tcPr>
          <w:p w14:paraId="5958EA51" w14:textId="77777777" w:rsidR="00EF3B08" w:rsidRPr="009E2A22" w:rsidRDefault="00EF3B08" w:rsidP="00087EF0">
            <w:pPr>
              <w:pStyle w:val="Default"/>
            </w:pPr>
            <w:r w:rsidRPr="009E2A22">
              <w:t xml:space="preserve">The need for a Collaborator/Expert must be driven by project needs (e.g. not because Host Institution requires Collaborator/Expert to give public lecture or other activities.) </w:t>
            </w:r>
          </w:p>
          <w:p w14:paraId="43221465" w14:textId="77777777" w:rsidR="00EF3B08" w:rsidRPr="009E2A22" w:rsidRDefault="00EF3B08" w:rsidP="00087EF0">
            <w:pPr>
              <w:pStyle w:val="Default"/>
            </w:pPr>
          </w:p>
          <w:p w14:paraId="0D7540E9" w14:textId="77777777" w:rsidR="00EF3B08" w:rsidRPr="009E2A22" w:rsidRDefault="00EF3B08" w:rsidP="00087EF0">
            <w:pPr>
              <w:pStyle w:val="Default"/>
            </w:pPr>
            <w:r w:rsidRPr="009E2A22">
              <w:t>Why the need was not identified at stage of proposal submission or before entering the agreement.</w:t>
            </w:r>
          </w:p>
        </w:tc>
        <w:tc>
          <w:tcPr>
            <w:tcW w:w="2268" w:type="dxa"/>
            <w:tcMar>
              <w:top w:w="85" w:type="dxa"/>
              <w:bottom w:w="85" w:type="dxa"/>
            </w:tcMar>
          </w:tcPr>
          <w:p w14:paraId="6647D26E" w14:textId="77777777" w:rsidR="00EF3B08" w:rsidRPr="009E2A22" w:rsidRDefault="00EF3B08" w:rsidP="00087EF0">
            <w:pPr>
              <w:pStyle w:val="Default"/>
            </w:pPr>
            <w:r w:rsidRPr="009E2A22">
              <w:t xml:space="preserve">Form A5 </w:t>
            </w:r>
          </w:p>
          <w:p w14:paraId="6C60B11B" w14:textId="77777777" w:rsidR="00EF3B08" w:rsidRPr="009E2A22" w:rsidRDefault="00EF3B08" w:rsidP="00087EF0">
            <w:pPr>
              <w:pStyle w:val="Default"/>
            </w:pPr>
          </w:p>
          <w:p w14:paraId="54774F45" w14:textId="77777777" w:rsidR="00EF3B08" w:rsidRPr="009E2A22" w:rsidRDefault="00EF3B08" w:rsidP="00087EF0">
            <w:pPr>
              <w:pStyle w:val="Default"/>
            </w:pPr>
            <w:r w:rsidRPr="009E2A22">
              <w:t xml:space="preserve">Curriculum Vitae of prospective candidate </w:t>
            </w:r>
          </w:p>
        </w:tc>
        <w:tc>
          <w:tcPr>
            <w:tcW w:w="2551" w:type="dxa"/>
            <w:tcMar>
              <w:top w:w="85" w:type="dxa"/>
              <w:bottom w:w="85" w:type="dxa"/>
            </w:tcMar>
          </w:tcPr>
          <w:p w14:paraId="0028EAA7" w14:textId="77777777" w:rsidR="00EF3B08" w:rsidRPr="009E2A22" w:rsidRDefault="00EF3B08" w:rsidP="00087EF0">
            <w:pPr>
              <w:pStyle w:val="Default"/>
            </w:pPr>
            <w:r w:rsidRPr="009E2A22">
              <w:t xml:space="preserve">ORE needs to assess the role, credentials and expertise of the Collaborator/Experts. If in doubt, to request an independent assessment from the dean of department. </w:t>
            </w:r>
          </w:p>
          <w:p w14:paraId="3CBEC150" w14:textId="77777777" w:rsidR="00EF3B08" w:rsidRPr="009E2A22" w:rsidRDefault="00EF3B08" w:rsidP="00087EF0">
            <w:pPr>
              <w:rPr>
                <w:rFonts w:ascii="Arial" w:hAnsi="Arial" w:cs="Arial"/>
                <w:sz w:val="24"/>
                <w:szCs w:val="24"/>
              </w:rPr>
            </w:pPr>
          </w:p>
          <w:p w14:paraId="7D0B0030" w14:textId="77777777" w:rsidR="00EF3B08" w:rsidRPr="009E2A22" w:rsidRDefault="00EF3B08" w:rsidP="00087EF0">
            <w:pPr>
              <w:rPr>
                <w:rFonts w:ascii="Arial" w:hAnsi="Arial" w:cs="Arial"/>
                <w:sz w:val="24"/>
                <w:szCs w:val="24"/>
              </w:rPr>
            </w:pPr>
            <w:r w:rsidRPr="009E2A22">
              <w:rPr>
                <w:rFonts w:ascii="Arial" w:hAnsi="Arial" w:cs="Arial"/>
                <w:sz w:val="24"/>
                <w:szCs w:val="24"/>
              </w:rPr>
              <w:t>Justification for need to travel and why no other modes like conference call is suitable.</w:t>
            </w:r>
          </w:p>
        </w:tc>
        <w:tc>
          <w:tcPr>
            <w:tcW w:w="2613" w:type="dxa"/>
            <w:vMerge w:val="restart"/>
            <w:tcMar>
              <w:top w:w="85" w:type="dxa"/>
              <w:bottom w:w="85" w:type="dxa"/>
            </w:tcMar>
          </w:tcPr>
          <w:p w14:paraId="2A132FC5" w14:textId="77777777" w:rsidR="00EF3B08" w:rsidRPr="009E2A22" w:rsidRDefault="00EF3B08" w:rsidP="00087EF0">
            <w:pPr>
              <w:rPr>
                <w:rFonts w:ascii="Arial" w:hAnsi="Arial" w:cs="Arial"/>
                <w:sz w:val="24"/>
                <w:szCs w:val="24"/>
              </w:rPr>
            </w:pPr>
            <w:r w:rsidRPr="009E2A22">
              <w:rPr>
                <w:rFonts w:ascii="Arial" w:hAnsi="Arial" w:cs="Arial"/>
                <w:sz w:val="24"/>
                <w:szCs w:val="24"/>
              </w:rPr>
              <w:t xml:space="preserve">Approval by SSG </w:t>
            </w:r>
          </w:p>
        </w:tc>
      </w:tr>
      <w:tr w:rsidR="00EF3B08" w:rsidRPr="009E2A22" w14:paraId="5F9925EA" w14:textId="77777777" w:rsidTr="206843DB">
        <w:tc>
          <w:tcPr>
            <w:tcW w:w="583" w:type="dxa"/>
            <w:vMerge/>
            <w:tcMar>
              <w:top w:w="85" w:type="dxa"/>
              <w:bottom w:w="85" w:type="dxa"/>
            </w:tcMar>
          </w:tcPr>
          <w:p w14:paraId="030E031E" w14:textId="77777777" w:rsidR="00EF3B08" w:rsidRPr="009E2A22" w:rsidRDefault="00EF3B08" w:rsidP="00087EF0">
            <w:pPr>
              <w:rPr>
                <w:rFonts w:ascii="Arial" w:hAnsi="Arial" w:cs="Arial"/>
                <w:sz w:val="24"/>
                <w:szCs w:val="24"/>
              </w:rPr>
            </w:pPr>
          </w:p>
        </w:tc>
        <w:tc>
          <w:tcPr>
            <w:tcW w:w="1680" w:type="dxa"/>
            <w:vMerge/>
            <w:tcMar>
              <w:top w:w="85" w:type="dxa"/>
              <w:bottom w:w="85" w:type="dxa"/>
            </w:tcMar>
          </w:tcPr>
          <w:p w14:paraId="4B9A5284" w14:textId="77777777" w:rsidR="00EF3B08" w:rsidRPr="009E2A22" w:rsidRDefault="00EF3B08" w:rsidP="00087EF0">
            <w:pPr>
              <w:pStyle w:val="Default"/>
            </w:pPr>
          </w:p>
        </w:tc>
        <w:tc>
          <w:tcPr>
            <w:tcW w:w="1985" w:type="dxa"/>
            <w:tcMar>
              <w:top w:w="85" w:type="dxa"/>
              <w:bottom w:w="85" w:type="dxa"/>
            </w:tcMar>
          </w:tcPr>
          <w:p w14:paraId="7A5C69C5" w14:textId="77777777" w:rsidR="00EF3B08" w:rsidRPr="009E2A22" w:rsidRDefault="00EF3B08" w:rsidP="00087EF0">
            <w:pPr>
              <w:pStyle w:val="Default"/>
            </w:pPr>
            <w:r w:rsidRPr="009E2A22">
              <w:t>Track record</w:t>
            </w:r>
          </w:p>
        </w:tc>
        <w:tc>
          <w:tcPr>
            <w:tcW w:w="2268" w:type="dxa"/>
            <w:gridSpan w:val="2"/>
            <w:tcMar>
              <w:top w:w="85" w:type="dxa"/>
              <w:bottom w:w="85" w:type="dxa"/>
            </w:tcMar>
          </w:tcPr>
          <w:p w14:paraId="465296EA" w14:textId="77777777" w:rsidR="00EF3B08" w:rsidRPr="009E2A22" w:rsidRDefault="00EF3B08" w:rsidP="00087EF0">
            <w:pPr>
              <w:rPr>
                <w:rFonts w:ascii="Arial" w:hAnsi="Arial" w:cs="Arial"/>
                <w:sz w:val="24"/>
                <w:szCs w:val="24"/>
              </w:rPr>
            </w:pPr>
            <w:r w:rsidRPr="009E2A22">
              <w:rPr>
                <w:rFonts w:ascii="Arial" w:hAnsi="Arial" w:cs="Arial"/>
                <w:sz w:val="24"/>
                <w:szCs w:val="24"/>
              </w:rPr>
              <w:t>N.A.</w:t>
            </w:r>
          </w:p>
        </w:tc>
        <w:tc>
          <w:tcPr>
            <w:tcW w:w="2268" w:type="dxa"/>
            <w:vMerge w:val="restart"/>
            <w:tcMar>
              <w:top w:w="85" w:type="dxa"/>
              <w:bottom w:w="85" w:type="dxa"/>
            </w:tcMar>
          </w:tcPr>
          <w:p w14:paraId="69745BA8" w14:textId="77777777" w:rsidR="00EF3B08" w:rsidRPr="009E2A22" w:rsidRDefault="00EF3B08" w:rsidP="00087EF0">
            <w:pPr>
              <w:pStyle w:val="Default"/>
            </w:pPr>
            <w:r w:rsidRPr="009E2A22">
              <w:t>Form A5</w:t>
            </w:r>
          </w:p>
          <w:p w14:paraId="2FED3544" w14:textId="77777777" w:rsidR="00EF3B08" w:rsidRPr="009E2A22" w:rsidRDefault="00EF3B08" w:rsidP="00087EF0">
            <w:pPr>
              <w:pStyle w:val="Default"/>
            </w:pPr>
            <w:r w:rsidRPr="009E2A22">
              <w:t xml:space="preserve">Job scope/deliverables of Expert </w:t>
            </w:r>
          </w:p>
        </w:tc>
        <w:tc>
          <w:tcPr>
            <w:tcW w:w="2551" w:type="dxa"/>
            <w:vMerge w:val="restart"/>
            <w:tcMar>
              <w:top w:w="85" w:type="dxa"/>
              <w:bottom w:w="85" w:type="dxa"/>
            </w:tcMar>
          </w:tcPr>
          <w:p w14:paraId="3A21477F" w14:textId="77777777" w:rsidR="00EF3B08" w:rsidRPr="009E2A22" w:rsidRDefault="00EF3B08" w:rsidP="00087EF0">
            <w:pPr>
              <w:pStyle w:val="Default"/>
            </w:pPr>
            <w:r w:rsidRPr="009E2A22">
              <w:t xml:space="preserve">ORE needs to assess reasonableness of request, e.g. the job scope is commensurate with the duration </w:t>
            </w:r>
            <w:r w:rsidRPr="009E2A22">
              <w:lastRenderedPageBreak/>
              <w:t xml:space="preserve">requested. Particularly, ORE needs to assess if the consultation can be done via email/tele-video conferencing, rather than through appointment of Expert. </w:t>
            </w:r>
          </w:p>
        </w:tc>
        <w:tc>
          <w:tcPr>
            <w:tcW w:w="2613" w:type="dxa"/>
            <w:vMerge/>
            <w:tcMar>
              <w:top w:w="85" w:type="dxa"/>
              <w:bottom w:w="85" w:type="dxa"/>
            </w:tcMar>
          </w:tcPr>
          <w:p w14:paraId="29C0AC27" w14:textId="77777777" w:rsidR="00EF3B08" w:rsidRPr="009E2A22" w:rsidRDefault="00EF3B08" w:rsidP="00087EF0">
            <w:pPr>
              <w:rPr>
                <w:rFonts w:ascii="Arial" w:hAnsi="Arial" w:cs="Arial"/>
                <w:sz w:val="24"/>
                <w:szCs w:val="24"/>
              </w:rPr>
            </w:pPr>
          </w:p>
        </w:tc>
      </w:tr>
      <w:tr w:rsidR="00EF3B08" w:rsidRPr="009E2A22" w14:paraId="33462B9C" w14:textId="77777777" w:rsidTr="206843DB">
        <w:tc>
          <w:tcPr>
            <w:tcW w:w="583" w:type="dxa"/>
            <w:vMerge/>
            <w:tcMar>
              <w:top w:w="85" w:type="dxa"/>
              <w:bottom w:w="85" w:type="dxa"/>
            </w:tcMar>
          </w:tcPr>
          <w:p w14:paraId="1150625E" w14:textId="77777777" w:rsidR="00EF3B08" w:rsidRPr="009E2A22" w:rsidRDefault="00EF3B08" w:rsidP="00087EF0">
            <w:pPr>
              <w:rPr>
                <w:rFonts w:ascii="Arial" w:hAnsi="Arial" w:cs="Arial"/>
                <w:sz w:val="24"/>
                <w:szCs w:val="24"/>
              </w:rPr>
            </w:pPr>
          </w:p>
        </w:tc>
        <w:tc>
          <w:tcPr>
            <w:tcW w:w="1680" w:type="dxa"/>
            <w:vMerge/>
            <w:tcMar>
              <w:top w:w="85" w:type="dxa"/>
              <w:bottom w:w="85" w:type="dxa"/>
            </w:tcMar>
          </w:tcPr>
          <w:p w14:paraId="53DA7A40" w14:textId="77777777" w:rsidR="00EF3B08" w:rsidRPr="009E2A22" w:rsidRDefault="00EF3B08" w:rsidP="00087EF0">
            <w:pPr>
              <w:rPr>
                <w:rFonts w:ascii="Arial" w:hAnsi="Arial" w:cs="Arial"/>
                <w:sz w:val="24"/>
                <w:szCs w:val="24"/>
              </w:rPr>
            </w:pPr>
          </w:p>
        </w:tc>
        <w:tc>
          <w:tcPr>
            <w:tcW w:w="1985" w:type="dxa"/>
            <w:tcMar>
              <w:top w:w="85" w:type="dxa"/>
              <w:bottom w:w="85" w:type="dxa"/>
            </w:tcMar>
          </w:tcPr>
          <w:p w14:paraId="7F90DBBD" w14:textId="77777777" w:rsidR="00EF3B08" w:rsidRPr="009E2A22" w:rsidRDefault="00EF3B08" w:rsidP="00087EF0">
            <w:pPr>
              <w:pStyle w:val="Default"/>
            </w:pPr>
            <w:r w:rsidRPr="009E2A22">
              <w:t xml:space="preserve">Duration of stay </w:t>
            </w:r>
          </w:p>
        </w:tc>
        <w:tc>
          <w:tcPr>
            <w:tcW w:w="2268" w:type="dxa"/>
            <w:gridSpan w:val="2"/>
            <w:tcMar>
              <w:top w:w="85" w:type="dxa"/>
              <w:bottom w:w="85" w:type="dxa"/>
            </w:tcMar>
          </w:tcPr>
          <w:p w14:paraId="734AD07A" w14:textId="77777777" w:rsidR="00EF3B08" w:rsidRPr="009E2A22" w:rsidRDefault="00EF3B08" w:rsidP="00087EF0">
            <w:pPr>
              <w:pStyle w:val="Default"/>
            </w:pPr>
            <w:r w:rsidRPr="009E2A22">
              <w:t xml:space="preserve">The job scope and deliverables of Collaborator/Expert must be clear for assessment of the </w:t>
            </w:r>
            <w:r w:rsidRPr="009E2A22">
              <w:lastRenderedPageBreak/>
              <w:t xml:space="preserve">duration required of his/her service </w:t>
            </w:r>
          </w:p>
        </w:tc>
        <w:tc>
          <w:tcPr>
            <w:tcW w:w="2268" w:type="dxa"/>
            <w:vMerge/>
            <w:tcMar>
              <w:top w:w="85" w:type="dxa"/>
              <w:bottom w:w="85" w:type="dxa"/>
            </w:tcMar>
          </w:tcPr>
          <w:p w14:paraId="182CCB0A" w14:textId="77777777" w:rsidR="00EF3B08" w:rsidRPr="009E2A22" w:rsidRDefault="00EF3B08" w:rsidP="00087EF0">
            <w:pPr>
              <w:rPr>
                <w:rFonts w:ascii="Arial" w:hAnsi="Arial" w:cs="Arial"/>
                <w:sz w:val="24"/>
                <w:szCs w:val="24"/>
              </w:rPr>
            </w:pPr>
          </w:p>
        </w:tc>
        <w:tc>
          <w:tcPr>
            <w:tcW w:w="2551" w:type="dxa"/>
            <w:vMerge/>
            <w:tcMar>
              <w:top w:w="85" w:type="dxa"/>
              <w:bottom w:w="85" w:type="dxa"/>
            </w:tcMar>
          </w:tcPr>
          <w:p w14:paraId="0975F5B5" w14:textId="77777777" w:rsidR="00EF3B08" w:rsidRPr="009E2A22" w:rsidRDefault="00EF3B08" w:rsidP="00087EF0">
            <w:pPr>
              <w:rPr>
                <w:rFonts w:ascii="Arial" w:hAnsi="Arial" w:cs="Arial"/>
                <w:sz w:val="24"/>
                <w:szCs w:val="24"/>
              </w:rPr>
            </w:pPr>
          </w:p>
        </w:tc>
        <w:tc>
          <w:tcPr>
            <w:tcW w:w="2613" w:type="dxa"/>
            <w:vMerge/>
            <w:tcMar>
              <w:top w:w="85" w:type="dxa"/>
              <w:bottom w:w="85" w:type="dxa"/>
            </w:tcMar>
          </w:tcPr>
          <w:p w14:paraId="0D5FE7A4" w14:textId="77777777" w:rsidR="00EF3B08" w:rsidRPr="009E2A22" w:rsidRDefault="00EF3B08" w:rsidP="00087EF0">
            <w:pPr>
              <w:rPr>
                <w:rFonts w:ascii="Arial" w:hAnsi="Arial" w:cs="Arial"/>
                <w:sz w:val="24"/>
                <w:szCs w:val="24"/>
              </w:rPr>
            </w:pPr>
          </w:p>
        </w:tc>
      </w:tr>
      <w:tr w:rsidR="00EF3B08" w:rsidRPr="009E2A22" w14:paraId="61A2DB8E" w14:textId="77777777" w:rsidTr="206843DB">
        <w:tc>
          <w:tcPr>
            <w:tcW w:w="583" w:type="dxa"/>
            <w:vMerge/>
            <w:tcMar>
              <w:top w:w="85" w:type="dxa"/>
              <w:bottom w:w="85" w:type="dxa"/>
            </w:tcMar>
          </w:tcPr>
          <w:p w14:paraId="2603DFE2" w14:textId="77777777" w:rsidR="00EF3B08" w:rsidRPr="009E2A22" w:rsidRDefault="00EF3B08" w:rsidP="00087EF0">
            <w:pPr>
              <w:rPr>
                <w:rFonts w:ascii="Arial" w:hAnsi="Arial" w:cs="Arial"/>
                <w:sz w:val="24"/>
                <w:szCs w:val="24"/>
              </w:rPr>
            </w:pPr>
          </w:p>
        </w:tc>
        <w:tc>
          <w:tcPr>
            <w:tcW w:w="1680" w:type="dxa"/>
            <w:vMerge/>
            <w:tcMar>
              <w:top w:w="85" w:type="dxa"/>
              <w:bottom w:w="85" w:type="dxa"/>
            </w:tcMar>
          </w:tcPr>
          <w:p w14:paraId="7DB09D44" w14:textId="77777777" w:rsidR="00EF3B08" w:rsidRPr="009E2A22" w:rsidRDefault="00EF3B08" w:rsidP="00087EF0">
            <w:pPr>
              <w:rPr>
                <w:rFonts w:ascii="Arial" w:hAnsi="Arial" w:cs="Arial"/>
                <w:sz w:val="24"/>
                <w:szCs w:val="24"/>
              </w:rPr>
            </w:pPr>
          </w:p>
        </w:tc>
        <w:tc>
          <w:tcPr>
            <w:tcW w:w="1985" w:type="dxa"/>
            <w:tcMar>
              <w:top w:w="85" w:type="dxa"/>
              <w:bottom w:w="85" w:type="dxa"/>
            </w:tcMar>
          </w:tcPr>
          <w:p w14:paraId="7B8E346F" w14:textId="77777777" w:rsidR="00EF3B08" w:rsidRPr="009E2A22" w:rsidRDefault="00EF3B08" w:rsidP="00087EF0">
            <w:pPr>
              <w:pStyle w:val="Default"/>
            </w:pPr>
            <w:r w:rsidRPr="009E2A22">
              <w:t>Fees/Honorarium</w:t>
            </w:r>
          </w:p>
        </w:tc>
        <w:tc>
          <w:tcPr>
            <w:tcW w:w="2268" w:type="dxa"/>
            <w:gridSpan w:val="2"/>
            <w:tcMar>
              <w:top w:w="85" w:type="dxa"/>
              <w:bottom w:w="85" w:type="dxa"/>
            </w:tcMar>
          </w:tcPr>
          <w:p w14:paraId="197E748C" w14:textId="77777777" w:rsidR="00EF3B08" w:rsidRPr="009E2A22" w:rsidRDefault="00EF3B08" w:rsidP="00087EF0">
            <w:pPr>
              <w:pStyle w:val="Default"/>
            </w:pPr>
            <w:r w:rsidRPr="009E2A22">
              <w:t xml:space="preserve">Fees/Honorarium for Collaborator/Expert must be aligned with Host Institution’s applied policies and guidelines </w:t>
            </w:r>
          </w:p>
        </w:tc>
        <w:tc>
          <w:tcPr>
            <w:tcW w:w="2268" w:type="dxa"/>
            <w:vMerge/>
            <w:tcMar>
              <w:top w:w="85" w:type="dxa"/>
              <w:bottom w:w="85" w:type="dxa"/>
            </w:tcMar>
          </w:tcPr>
          <w:p w14:paraId="2349D9D4" w14:textId="77777777" w:rsidR="00EF3B08" w:rsidRPr="009E2A22" w:rsidRDefault="00EF3B08" w:rsidP="00087EF0">
            <w:pPr>
              <w:rPr>
                <w:rFonts w:ascii="Arial" w:hAnsi="Arial" w:cs="Arial"/>
                <w:sz w:val="24"/>
                <w:szCs w:val="24"/>
              </w:rPr>
            </w:pPr>
          </w:p>
        </w:tc>
        <w:tc>
          <w:tcPr>
            <w:tcW w:w="2551" w:type="dxa"/>
            <w:vMerge/>
            <w:tcMar>
              <w:top w:w="85" w:type="dxa"/>
              <w:bottom w:w="85" w:type="dxa"/>
            </w:tcMar>
          </w:tcPr>
          <w:p w14:paraId="633671FB" w14:textId="77777777" w:rsidR="00EF3B08" w:rsidRPr="009E2A22" w:rsidRDefault="00EF3B08" w:rsidP="00087EF0">
            <w:pPr>
              <w:rPr>
                <w:rFonts w:ascii="Arial" w:hAnsi="Arial" w:cs="Arial"/>
                <w:sz w:val="24"/>
                <w:szCs w:val="24"/>
              </w:rPr>
            </w:pPr>
          </w:p>
        </w:tc>
        <w:tc>
          <w:tcPr>
            <w:tcW w:w="2613" w:type="dxa"/>
            <w:vMerge/>
            <w:tcMar>
              <w:top w:w="85" w:type="dxa"/>
              <w:bottom w:w="85" w:type="dxa"/>
            </w:tcMar>
          </w:tcPr>
          <w:p w14:paraId="3ABF8D77" w14:textId="77777777" w:rsidR="00EF3B08" w:rsidRPr="009E2A22" w:rsidRDefault="00EF3B08" w:rsidP="00087EF0">
            <w:pPr>
              <w:rPr>
                <w:rFonts w:ascii="Arial" w:hAnsi="Arial" w:cs="Arial"/>
                <w:sz w:val="24"/>
                <w:szCs w:val="24"/>
              </w:rPr>
            </w:pPr>
          </w:p>
        </w:tc>
      </w:tr>
      <w:tr w:rsidR="008F7E2A" w:rsidRPr="009E2A22" w14:paraId="6D861C44" w14:textId="77777777" w:rsidTr="206843DB">
        <w:tc>
          <w:tcPr>
            <w:tcW w:w="583" w:type="dxa"/>
            <w:tcBorders>
              <w:bottom w:val="single" w:sz="4" w:space="0" w:color="auto"/>
            </w:tcBorders>
            <w:tcMar>
              <w:top w:w="85" w:type="dxa"/>
              <w:bottom w:w="85" w:type="dxa"/>
            </w:tcMar>
          </w:tcPr>
          <w:p w14:paraId="0BE19238" w14:textId="280E5D98" w:rsidR="008F7E2A" w:rsidRPr="009E2A22" w:rsidRDefault="008F7E2A" w:rsidP="00087EF0">
            <w:pPr>
              <w:rPr>
                <w:rFonts w:ascii="Arial" w:hAnsi="Arial" w:cs="Arial"/>
                <w:sz w:val="24"/>
                <w:szCs w:val="24"/>
              </w:rPr>
            </w:pPr>
            <w:r w:rsidRPr="009E2A22">
              <w:rPr>
                <w:rFonts w:ascii="Arial" w:hAnsi="Arial" w:cs="Arial"/>
                <w:sz w:val="24"/>
                <w:szCs w:val="24"/>
              </w:rPr>
              <w:t>2c</w:t>
            </w:r>
            <w:r w:rsidR="004B2BF9" w:rsidRPr="009E2A22">
              <w:rPr>
                <w:rFonts w:ascii="Arial" w:hAnsi="Arial" w:cs="Arial"/>
                <w:sz w:val="24"/>
                <w:szCs w:val="24"/>
              </w:rPr>
              <w:t>)</w:t>
            </w:r>
          </w:p>
        </w:tc>
        <w:tc>
          <w:tcPr>
            <w:tcW w:w="1680" w:type="dxa"/>
            <w:tcBorders>
              <w:bottom w:val="single" w:sz="4" w:space="0" w:color="auto"/>
            </w:tcBorders>
            <w:tcMar>
              <w:top w:w="85" w:type="dxa"/>
              <w:bottom w:w="85" w:type="dxa"/>
            </w:tcMar>
          </w:tcPr>
          <w:p w14:paraId="665520E6" w14:textId="77777777" w:rsidR="008F7E2A" w:rsidRPr="009E2A22" w:rsidRDefault="008F7E2A" w:rsidP="00087EF0">
            <w:pPr>
              <w:rPr>
                <w:rFonts w:ascii="Arial" w:hAnsi="Arial" w:cs="Arial"/>
                <w:sz w:val="24"/>
                <w:szCs w:val="24"/>
              </w:rPr>
            </w:pPr>
            <w:r w:rsidRPr="009E2A22">
              <w:rPr>
                <w:rFonts w:ascii="Arial" w:hAnsi="Arial" w:cs="Arial"/>
                <w:sz w:val="24"/>
                <w:szCs w:val="24"/>
              </w:rPr>
              <w:t>Change of Research Assistants/</w:t>
            </w:r>
          </w:p>
          <w:p w14:paraId="6ADBFD4E" w14:textId="77777777" w:rsidR="008F7E2A" w:rsidRPr="009E2A22" w:rsidRDefault="008F7E2A" w:rsidP="00087EF0">
            <w:pPr>
              <w:rPr>
                <w:rFonts w:ascii="Arial" w:hAnsi="Arial" w:cs="Arial"/>
                <w:sz w:val="24"/>
                <w:szCs w:val="24"/>
              </w:rPr>
            </w:pPr>
            <w:r w:rsidRPr="009E2A22">
              <w:rPr>
                <w:rFonts w:ascii="Arial" w:hAnsi="Arial" w:cs="Arial"/>
                <w:sz w:val="24"/>
                <w:szCs w:val="24"/>
              </w:rPr>
              <w:t>Research Associates/</w:t>
            </w:r>
          </w:p>
          <w:p w14:paraId="14918CCE" w14:textId="77777777" w:rsidR="008F7E2A" w:rsidRPr="009E2A22" w:rsidRDefault="008F7E2A" w:rsidP="00087EF0">
            <w:pPr>
              <w:rPr>
                <w:rFonts w:ascii="Arial" w:hAnsi="Arial" w:cs="Arial"/>
                <w:sz w:val="24"/>
                <w:szCs w:val="24"/>
              </w:rPr>
            </w:pPr>
            <w:r w:rsidRPr="009E2A22">
              <w:rPr>
                <w:rFonts w:ascii="Arial" w:hAnsi="Arial" w:cs="Arial"/>
                <w:sz w:val="24"/>
                <w:szCs w:val="24"/>
              </w:rPr>
              <w:t>Student Assistants</w:t>
            </w:r>
          </w:p>
          <w:p w14:paraId="2ED36ADE" w14:textId="77777777" w:rsidR="008F7E2A" w:rsidRPr="009E2A22" w:rsidRDefault="008F7E2A" w:rsidP="00087EF0">
            <w:pPr>
              <w:rPr>
                <w:rFonts w:ascii="Arial" w:hAnsi="Arial" w:cs="Arial"/>
                <w:sz w:val="24"/>
                <w:szCs w:val="24"/>
              </w:rPr>
            </w:pPr>
            <w:r w:rsidRPr="009E2A22">
              <w:rPr>
                <w:rFonts w:ascii="Arial" w:hAnsi="Arial" w:cs="Arial"/>
                <w:sz w:val="24"/>
                <w:szCs w:val="24"/>
              </w:rPr>
              <w:t>(Removal/</w:t>
            </w:r>
          </w:p>
          <w:p w14:paraId="67B31574" w14:textId="7FB78AAE" w:rsidR="008F7E2A" w:rsidRPr="009E2A22" w:rsidRDefault="008F7E2A" w:rsidP="00087EF0">
            <w:pPr>
              <w:rPr>
                <w:rFonts w:ascii="Arial" w:hAnsi="Arial" w:cs="Arial"/>
                <w:sz w:val="24"/>
                <w:szCs w:val="24"/>
              </w:rPr>
            </w:pPr>
            <w:r w:rsidRPr="009E2A22">
              <w:rPr>
                <w:rFonts w:ascii="Arial" w:hAnsi="Arial" w:cs="Arial"/>
                <w:sz w:val="24"/>
                <w:szCs w:val="24"/>
              </w:rPr>
              <w:t>Replacement/Addition)</w:t>
            </w:r>
          </w:p>
        </w:tc>
        <w:tc>
          <w:tcPr>
            <w:tcW w:w="1985" w:type="dxa"/>
            <w:tcBorders>
              <w:bottom w:val="single" w:sz="4" w:space="0" w:color="auto"/>
            </w:tcBorders>
            <w:tcMar>
              <w:top w:w="85" w:type="dxa"/>
              <w:bottom w:w="85" w:type="dxa"/>
            </w:tcMar>
          </w:tcPr>
          <w:p w14:paraId="3F5032B7" w14:textId="77777777" w:rsidR="008F7E2A" w:rsidRPr="009E2A22" w:rsidRDefault="008F7E2A" w:rsidP="00087EF0">
            <w:pPr>
              <w:rPr>
                <w:rFonts w:ascii="Arial" w:hAnsi="Arial" w:cs="Arial"/>
                <w:sz w:val="24"/>
                <w:szCs w:val="24"/>
              </w:rPr>
            </w:pPr>
            <w:r w:rsidRPr="009E2A22">
              <w:rPr>
                <w:rFonts w:ascii="Arial" w:hAnsi="Arial" w:cs="Arial"/>
                <w:sz w:val="24"/>
                <w:szCs w:val="24"/>
              </w:rPr>
              <w:t>Impact on research outcomes and timeline</w:t>
            </w:r>
          </w:p>
          <w:p w14:paraId="02B679EA" w14:textId="77777777" w:rsidR="008F7E2A" w:rsidRPr="009E2A22" w:rsidRDefault="008F7E2A" w:rsidP="00087EF0">
            <w:pPr>
              <w:rPr>
                <w:rFonts w:ascii="Arial" w:hAnsi="Arial" w:cs="Arial"/>
                <w:sz w:val="24"/>
                <w:szCs w:val="24"/>
              </w:rPr>
            </w:pPr>
          </w:p>
          <w:p w14:paraId="5C4AFC4C" w14:textId="2D6FBAE9" w:rsidR="008F7E2A" w:rsidRPr="009E2A22" w:rsidRDefault="008F7E2A" w:rsidP="00087EF0">
            <w:pPr>
              <w:pStyle w:val="Default"/>
            </w:pPr>
            <w:r w:rsidRPr="009E2A22">
              <w:t>Relevance and contribution to project outcome</w:t>
            </w:r>
          </w:p>
        </w:tc>
        <w:tc>
          <w:tcPr>
            <w:tcW w:w="2268" w:type="dxa"/>
            <w:gridSpan w:val="2"/>
            <w:tcBorders>
              <w:bottom w:val="single" w:sz="4" w:space="0" w:color="auto"/>
            </w:tcBorders>
            <w:tcMar>
              <w:top w:w="85" w:type="dxa"/>
              <w:bottom w:w="85" w:type="dxa"/>
            </w:tcMar>
          </w:tcPr>
          <w:p w14:paraId="43BDE4CC" w14:textId="32623944" w:rsidR="008F7E2A" w:rsidRPr="009E2A22" w:rsidRDefault="008F7E2A" w:rsidP="00087EF0">
            <w:pPr>
              <w:pStyle w:val="Default"/>
            </w:pPr>
            <w:r w:rsidRPr="009E2A22">
              <w:t>The need for changes in the approved number of the project team members (due to removal or addition of research assistants/research associates/student assistants) must be driven by the project need and justified accordingly.</w:t>
            </w:r>
          </w:p>
        </w:tc>
        <w:tc>
          <w:tcPr>
            <w:tcW w:w="2268" w:type="dxa"/>
            <w:tcBorders>
              <w:bottom w:val="single" w:sz="4" w:space="0" w:color="auto"/>
            </w:tcBorders>
            <w:tcMar>
              <w:top w:w="85" w:type="dxa"/>
              <w:bottom w:w="85" w:type="dxa"/>
            </w:tcMar>
          </w:tcPr>
          <w:p w14:paraId="0EE44C1A" w14:textId="77777777" w:rsidR="008F7E2A" w:rsidRPr="009E2A22" w:rsidRDefault="008F7E2A" w:rsidP="00087EF0">
            <w:pPr>
              <w:pStyle w:val="Default"/>
            </w:pPr>
            <w:r w:rsidRPr="009E2A22">
              <w:t>Form A5</w:t>
            </w:r>
          </w:p>
          <w:p w14:paraId="66FF433E" w14:textId="77777777" w:rsidR="008F7E2A" w:rsidRPr="009E2A22" w:rsidRDefault="008F7E2A" w:rsidP="00087EF0">
            <w:pPr>
              <w:rPr>
                <w:rFonts w:ascii="Arial" w:hAnsi="Arial" w:cs="Arial"/>
                <w:sz w:val="24"/>
                <w:szCs w:val="24"/>
              </w:rPr>
            </w:pPr>
          </w:p>
        </w:tc>
        <w:tc>
          <w:tcPr>
            <w:tcW w:w="2551" w:type="dxa"/>
            <w:tcBorders>
              <w:bottom w:val="single" w:sz="4" w:space="0" w:color="auto"/>
            </w:tcBorders>
            <w:tcMar>
              <w:top w:w="85" w:type="dxa"/>
              <w:bottom w:w="85" w:type="dxa"/>
            </w:tcMar>
          </w:tcPr>
          <w:p w14:paraId="69C39942" w14:textId="43F7652E" w:rsidR="008F7E2A" w:rsidRPr="009E2A22" w:rsidRDefault="008F7E2A" w:rsidP="00087EF0">
            <w:pPr>
              <w:rPr>
                <w:rFonts w:ascii="Arial" w:hAnsi="Arial" w:cs="Arial"/>
                <w:sz w:val="24"/>
                <w:szCs w:val="24"/>
              </w:rPr>
            </w:pPr>
            <w:r w:rsidRPr="009E2A22">
              <w:rPr>
                <w:rFonts w:ascii="Arial" w:hAnsi="Arial" w:cs="Arial"/>
                <w:sz w:val="24"/>
                <w:szCs w:val="24"/>
              </w:rPr>
              <w:t xml:space="preserve">Form A5 is duly completed and endorsed. All supporting documents are attached. Check is done on whether requested item was in the approved budget and whether requested item is within WDARF Grant fundable list, as well as value for money considerations.  </w:t>
            </w:r>
          </w:p>
        </w:tc>
        <w:tc>
          <w:tcPr>
            <w:tcW w:w="2613" w:type="dxa"/>
            <w:tcMar>
              <w:top w:w="85" w:type="dxa"/>
              <w:bottom w:w="85" w:type="dxa"/>
            </w:tcMar>
          </w:tcPr>
          <w:p w14:paraId="5096955F" w14:textId="77777777" w:rsidR="008F7E2A" w:rsidRPr="009E2A22" w:rsidRDefault="008F7E2A" w:rsidP="00087EF0">
            <w:pPr>
              <w:pStyle w:val="Default"/>
              <w:rPr>
                <w:u w:val="single"/>
              </w:rPr>
            </w:pPr>
            <w:r w:rsidRPr="009E2A22">
              <w:rPr>
                <w:u w:val="single"/>
              </w:rPr>
              <w:t xml:space="preserve">Fund virement </w:t>
            </w:r>
          </w:p>
          <w:p w14:paraId="165C2188" w14:textId="5462B4AD" w:rsidR="00C831BD" w:rsidRPr="009E2A22" w:rsidRDefault="008F7E2A" w:rsidP="00087EF0">
            <w:pPr>
              <w:pStyle w:val="Default"/>
            </w:pPr>
            <w:r w:rsidRPr="009E2A22">
              <w:t>SSG delegates the approval authority for the virement of funds between approved votes to the Host Institution, subject to a cumulative amount not exceeding 10% of the original total project direct cost value (excluding IRC). SSG is to be notified</w:t>
            </w:r>
            <w:r w:rsidR="0081305D" w:rsidRPr="009E2A22">
              <w:t>,</w:t>
            </w:r>
            <w:r w:rsidR="00C831BD" w:rsidRPr="009E2A22">
              <w:t xml:space="preserve"> through Secretariat</w:t>
            </w:r>
            <w:r w:rsidR="0081305D" w:rsidRPr="009E2A22">
              <w:t>,</w:t>
            </w:r>
            <w:r w:rsidR="00C831BD" w:rsidRPr="009E2A22">
              <w:t xml:space="preserve"> of all virement made </w:t>
            </w:r>
            <w:r w:rsidR="00C831BD" w:rsidRPr="009E2A22">
              <w:lastRenderedPageBreak/>
              <w:t>between and within approved votes</w:t>
            </w:r>
            <w:r w:rsidR="0081305D" w:rsidRPr="009E2A22">
              <w:t>,</w:t>
            </w:r>
            <w:r w:rsidR="00C831BD" w:rsidRPr="009E2A22">
              <w:t xml:space="preserve"> in the progress report.</w:t>
            </w:r>
          </w:p>
          <w:p w14:paraId="677F16E6" w14:textId="77777777" w:rsidR="00C831BD" w:rsidRPr="009E2A22" w:rsidRDefault="00C831BD" w:rsidP="00087EF0">
            <w:pPr>
              <w:pStyle w:val="Default"/>
            </w:pPr>
          </w:p>
          <w:p w14:paraId="4DBBA8D8" w14:textId="6220275E" w:rsidR="008F7E2A" w:rsidRPr="009E2A22" w:rsidRDefault="00C831BD" w:rsidP="00087EF0">
            <w:pPr>
              <w:pStyle w:val="Default"/>
            </w:pPr>
            <w:r w:rsidRPr="009E2A22">
              <w:t xml:space="preserve">For virement between approved votes which is cumulatively above 10%, the approval authority remains as SSG. </w:t>
            </w:r>
            <w:r w:rsidR="008F7E2A" w:rsidRPr="009E2A22">
              <w:t xml:space="preserve"> </w:t>
            </w:r>
          </w:p>
          <w:p w14:paraId="0FDB5CDC" w14:textId="5F5FAC26" w:rsidR="008F7E2A" w:rsidRPr="009E2A22" w:rsidRDefault="008F7E2A" w:rsidP="00087EF0">
            <w:pPr>
              <w:rPr>
                <w:rFonts w:ascii="Arial" w:hAnsi="Arial" w:cs="Arial"/>
                <w:sz w:val="24"/>
                <w:szCs w:val="24"/>
              </w:rPr>
            </w:pPr>
            <w:r w:rsidRPr="009E2A22">
              <w:rPr>
                <w:rFonts w:ascii="Arial" w:hAnsi="Arial" w:cs="Arial"/>
                <w:sz w:val="24"/>
                <w:szCs w:val="24"/>
              </w:rPr>
              <w:t>Inter-institutional virement require</w:t>
            </w:r>
            <w:r w:rsidR="0081305D" w:rsidRPr="009E2A22">
              <w:rPr>
                <w:rFonts w:ascii="Arial" w:hAnsi="Arial" w:cs="Arial"/>
                <w:sz w:val="24"/>
                <w:szCs w:val="24"/>
              </w:rPr>
              <w:t>s</w:t>
            </w:r>
            <w:r w:rsidRPr="009E2A22">
              <w:rPr>
                <w:rFonts w:ascii="Arial" w:hAnsi="Arial" w:cs="Arial"/>
                <w:sz w:val="24"/>
                <w:szCs w:val="24"/>
              </w:rPr>
              <w:t xml:space="preserve"> SSG’s approval and acknowledgement from the DOR (or equivalent) for all institutions involved. </w:t>
            </w:r>
          </w:p>
        </w:tc>
      </w:tr>
    </w:tbl>
    <w:p w14:paraId="4AC0C9F4" w14:textId="6E8C3573" w:rsidR="005321DD" w:rsidRPr="008B0C86" w:rsidRDefault="005321DD" w:rsidP="00157E00">
      <w:pPr>
        <w:spacing w:after="0" w:line="360" w:lineRule="auto"/>
        <w:rPr>
          <w:rFonts w:ascii="Arial" w:hAnsi="Arial" w:cs="Arial"/>
        </w:rPr>
      </w:pPr>
    </w:p>
    <w:sectPr w:rsidR="005321DD" w:rsidRPr="008B0C86" w:rsidSect="00C35693">
      <w:footerReference w:type="default" r:id="rId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DA4A" w14:textId="77777777" w:rsidR="00DF237B" w:rsidRDefault="00DF237B" w:rsidP="00205C00">
      <w:pPr>
        <w:spacing w:after="0" w:line="240" w:lineRule="auto"/>
      </w:pPr>
      <w:r>
        <w:separator/>
      </w:r>
    </w:p>
  </w:endnote>
  <w:endnote w:type="continuationSeparator" w:id="0">
    <w:p w14:paraId="56CE3BD7" w14:textId="77777777" w:rsidR="00DF237B" w:rsidRDefault="00DF237B" w:rsidP="00205C00">
      <w:pPr>
        <w:spacing w:after="0" w:line="240" w:lineRule="auto"/>
      </w:pPr>
      <w:r>
        <w:continuationSeparator/>
      </w:r>
    </w:p>
  </w:endnote>
  <w:endnote w:type="continuationNotice" w:id="1">
    <w:p w14:paraId="1D462AE9" w14:textId="77777777" w:rsidR="00DF237B" w:rsidRDefault="00DF2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831795"/>
      <w:docPartObj>
        <w:docPartGallery w:val="Page Numbers (Bottom of Page)"/>
        <w:docPartUnique/>
      </w:docPartObj>
    </w:sdtPr>
    <w:sdtEndPr>
      <w:rPr>
        <w:noProof/>
      </w:rPr>
    </w:sdtEndPr>
    <w:sdtContent>
      <w:p w14:paraId="15047216" w14:textId="43E53F23" w:rsidR="00B80CEA" w:rsidRDefault="00B80CEA">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60B226D7" w14:textId="77777777" w:rsidR="00B80CEA" w:rsidRDefault="00B80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45135"/>
      <w:docPartObj>
        <w:docPartGallery w:val="Page Numbers (Bottom of Page)"/>
        <w:docPartUnique/>
      </w:docPartObj>
    </w:sdtPr>
    <w:sdtEndPr>
      <w:rPr>
        <w:noProof/>
      </w:rPr>
    </w:sdtEndPr>
    <w:sdtContent>
      <w:p w14:paraId="5390F944" w14:textId="5D370390" w:rsidR="00B80CEA" w:rsidRDefault="00B80CEA">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14:paraId="7BB78216" w14:textId="77777777" w:rsidR="00B80CEA" w:rsidRDefault="00B8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31EB" w14:textId="77777777" w:rsidR="00DF237B" w:rsidRDefault="00DF237B" w:rsidP="00205C00">
      <w:pPr>
        <w:spacing w:after="0" w:line="240" w:lineRule="auto"/>
      </w:pPr>
      <w:r>
        <w:separator/>
      </w:r>
    </w:p>
  </w:footnote>
  <w:footnote w:type="continuationSeparator" w:id="0">
    <w:p w14:paraId="5858F0D8" w14:textId="77777777" w:rsidR="00DF237B" w:rsidRDefault="00DF237B" w:rsidP="00205C00">
      <w:pPr>
        <w:spacing w:after="0" w:line="240" w:lineRule="auto"/>
      </w:pPr>
      <w:r>
        <w:continuationSeparator/>
      </w:r>
    </w:p>
  </w:footnote>
  <w:footnote w:type="continuationNotice" w:id="1">
    <w:p w14:paraId="46CF1C66" w14:textId="77777777" w:rsidR="00DF237B" w:rsidRDefault="00DF2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394"/>
    </w:tblGrid>
    <w:tr w:rsidR="00526D35" w14:paraId="7AE45B9D" w14:textId="77777777" w:rsidTr="00F91A10">
      <w:trPr>
        <w:trHeight w:val="251"/>
      </w:trPr>
      <w:tc>
        <w:tcPr>
          <w:tcW w:w="4135" w:type="dxa"/>
        </w:tcPr>
        <w:p w14:paraId="2585E3F4" w14:textId="77777777" w:rsidR="00526D35" w:rsidRDefault="00526D35" w:rsidP="00526D35">
          <w:pPr>
            <w:tabs>
              <w:tab w:val="left" w:pos="3989"/>
              <w:tab w:val="left" w:pos="8565"/>
            </w:tabs>
            <w:rPr>
              <w:rFonts w:ascii="Times New Roman"/>
              <w:position w:val="5"/>
              <w:sz w:val="20"/>
            </w:rPr>
          </w:pPr>
          <w:r>
            <w:rPr>
              <w:rFonts w:ascii="Times New Roman"/>
              <w:noProof/>
              <w:position w:val="5"/>
              <w:sz w:val="20"/>
            </w:rPr>
            <w:drawing>
              <wp:inline distT="0" distB="0" distL="0" distR="0" wp14:anchorId="113849AA" wp14:editId="376EA951">
                <wp:extent cx="1883279" cy="481965"/>
                <wp:effectExtent l="0" t="0" r="0" b="0"/>
                <wp:docPr id="2024173923" name="image1.jpeg"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4614" name="image1.jpeg" descr="A red text on a white background&#10;&#10;Description automatically generated"/>
                        <pic:cNvPicPr/>
                      </pic:nvPicPr>
                      <pic:blipFill>
                        <a:blip r:embed="rId1" cstate="print"/>
                        <a:stretch>
                          <a:fillRect/>
                        </a:stretch>
                      </pic:blipFill>
                      <pic:spPr>
                        <a:xfrm>
                          <a:off x="0" y="0"/>
                          <a:ext cx="1883279" cy="481965"/>
                        </a:xfrm>
                        <a:prstGeom prst="rect">
                          <a:avLst/>
                        </a:prstGeom>
                      </pic:spPr>
                    </pic:pic>
                  </a:graphicData>
                </a:graphic>
              </wp:inline>
            </w:drawing>
          </w:r>
        </w:p>
      </w:tc>
      <w:tc>
        <w:tcPr>
          <w:tcW w:w="0" w:type="auto"/>
        </w:tcPr>
        <w:p w14:paraId="1C86CFF3" w14:textId="77777777" w:rsidR="00526D35" w:rsidRDefault="00526D35" w:rsidP="00526D35">
          <w:pPr>
            <w:tabs>
              <w:tab w:val="left" w:pos="3989"/>
              <w:tab w:val="left" w:pos="8565"/>
            </w:tabs>
            <w:jc w:val="both"/>
            <w:rPr>
              <w:rFonts w:ascii="Times New Roman"/>
              <w:position w:val="5"/>
              <w:sz w:val="20"/>
            </w:rPr>
          </w:pPr>
          <w:r>
            <w:rPr>
              <w:rFonts w:ascii="Times New Roman"/>
              <w:noProof/>
              <w:position w:val="5"/>
              <w:sz w:val="20"/>
            </w:rPr>
            <w:drawing>
              <wp:inline distT="0" distB="0" distL="0" distR="0" wp14:anchorId="2B6268DC" wp14:editId="3E5340D9">
                <wp:extent cx="2146593" cy="443866"/>
                <wp:effectExtent l="0" t="0" r="6350" b="0"/>
                <wp:docPr id="203869158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15793" name="Picture 1" descr="A close up of a logo&#10;&#10;Description automatically generated"/>
                        <pic:cNvPicPr/>
                      </pic:nvPicPr>
                      <pic:blipFill rotWithShape="1">
                        <a:blip r:embed="rId2" cstate="print">
                          <a:extLst>
                            <a:ext uri="{28A0092B-C50C-407E-A947-70E740481C1C}">
                              <a14:useLocalDpi xmlns:a14="http://schemas.microsoft.com/office/drawing/2010/main" val="0"/>
                            </a:ext>
                          </a:extLst>
                        </a:blip>
                        <a:srcRect l="28335" t="28458" r="28056" b="27889"/>
                        <a:stretch/>
                      </pic:blipFill>
                      <pic:spPr bwMode="auto">
                        <a:xfrm>
                          <a:off x="0" y="0"/>
                          <a:ext cx="2188186" cy="452466"/>
                        </a:xfrm>
                        <a:prstGeom prst="rect">
                          <a:avLst/>
                        </a:prstGeom>
                        <a:ln>
                          <a:noFill/>
                        </a:ln>
                        <a:extLst>
                          <a:ext uri="{53640926-AAD7-44D8-BBD7-CCE9431645EC}">
                            <a14:shadowObscured xmlns:a14="http://schemas.microsoft.com/office/drawing/2010/main"/>
                          </a:ext>
                        </a:extLst>
                      </pic:spPr>
                    </pic:pic>
                  </a:graphicData>
                </a:graphic>
              </wp:inline>
            </w:drawing>
          </w:r>
        </w:p>
      </w:tc>
    </w:tr>
  </w:tbl>
  <w:p w14:paraId="3A791CE8" w14:textId="79B65DEC" w:rsidR="002D533A" w:rsidRDefault="0052763A">
    <w:pPr>
      <w:pStyle w:val="Header"/>
    </w:pPr>
    <w:r>
      <w:rPr>
        <w:noProof/>
      </w:rPr>
      <mc:AlternateContent>
        <mc:Choice Requires="wpg">
          <w:drawing>
            <wp:anchor distT="0" distB="0" distL="114300" distR="114300" simplePos="0" relativeHeight="251658240" behindDoc="0" locked="0" layoutInCell="1" allowOverlap="1" wp14:anchorId="643E3146" wp14:editId="225AC320">
              <wp:simplePos x="0" y="0"/>
              <wp:positionH relativeFrom="column">
                <wp:posOffset>4946650</wp:posOffset>
              </wp:positionH>
              <wp:positionV relativeFrom="paragraph">
                <wp:posOffset>-716280</wp:posOffset>
              </wp:positionV>
              <wp:extent cx="1700784" cy="1024128"/>
              <wp:effectExtent l="0" t="0" r="0" b="24130"/>
              <wp:wrapNone/>
              <wp:docPr id="168"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3"/>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1" style="position:absolute;margin-left:389.5pt;margin-top:-56.4pt;width:133.9pt;height:80.65pt;z-index:251658240" coordsize="17007,10241" o:spid="_x0000_s1026" w14:anchorId="13CE0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">
              <v:rect id="Rectangle 169"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v:fill opacity="0"/>
              </v:rect>
              <v:shape id="Rectangle 12" style="position:absolute;width:14630;height:10149;visibility:visible;mso-wrap-style:square;v-text-anchor:middle" coordsize="1462822,1014481" o:spid="_x0000_s1028" fillcolor="#5b9bd5 [3204]" stroked="f" strokeweight="1pt" path="m,l1462822,r,1014481l638269,407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v:stroke joinstyle="miter"/>
                <v:path arrowok="t" o:connecttype="custom" o:connectlocs="0,0;1463040,0;1463040,1014984;638364,408101;0,0" o:connectangles="0,0,0,0,0"/>
              </v:shape>
              <v:rect id="Rectangle 171" style="position:absolute;width:14721;height:10241;visibility:visible;mso-wrap-style:square;v-text-anchor:middle" o:spid="_x0000_s1029"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v:fill type="frame" o:title="" recolor="t" rotate="t" r:id="rId4"/>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B51"/>
    <w:multiLevelType w:val="hybridMultilevel"/>
    <w:tmpl w:val="6F882822"/>
    <w:lvl w:ilvl="0" w:tplc="FAC4D478">
      <w:start w:val="2"/>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81166"/>
    <w:multiLevelType w:val="hybridMultilevel"/>
    <w:tmpl w:val="6E262AAA"/>
    <w:lvl w:ilvl="0" w:tplc="7EDC5A2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F5DBD"/>
    <w:multiLevelType w:val="multilevel"/>
    <w:tmpl w:val="FA3A38A4"/>
    <w:lvl w:ilvl="0">
      <w:start w:val="1"/>
      <w:numFmt w:val="lowerLetter"/>
      <w:lvlText w:val="%1."/>
      <w:lvlJc w:val="left"/>
      <w:pPr>
        <w:ind w:left="1800" w:hanging="360"/>
      </w:pPr>
    </w:lvl>
    <w:lvl w:ilvl="1" w:tentative="1">
      <w:start w:val="1"/>
      <w:numFmt w:val="decimal"/>
      <w:lvlText w:val="%1.%2"/>
      <w:lvlJc w:val="left"/>
      <w:pPr>
        <w:ind w:left="36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23440F35"/>
    <w:multiLevelType w:val="hybridMultilevel"/>
    <w:tmpl w:val="8056DFA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AD20057"/>
    <w:multiLevelType w:val="multilevel"/>
    <w:tmpl w:val="167CFBC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43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2ED435A7"/>
    <w:multiLevelType w:val="hybridMultilevel"/>
    <w:tmpl w:val="FA86891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2F9B161E"/>
    <w:multiLevelType w:val="hybridMultilevel"/>
    <w:tmpl w:val="52E808C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9DA315E"/>
    <w:multiLevelType w:val="multilevel"/>
    <w:tmpl w:val="DB88B0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3CBB0B5A"/>
    <w:multiLevelType w:val="hybridMultilevel"/>
    <w:tmpl w:val="3500AB5E"/>
    <w:lvl w:ilvl="0" w:tplc="6F80E61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D3B30DD"/>
    <w:multiLevelType w:val="hybridMultilevel"/>
    <w:tmpl w:val="C4DCCD12"/>
    <w:lvl w:ilvl="0" w:tplc="48090019">
      <w:start w:val="1"/>
      <w:numFmt w:val="lowerLetter"/>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2D23B2F"/>
    <w:multiLevelType w:val="hybridMultilevel"/>
    <w:tmpl w:val="60587C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4B4A2BB5"/>
    <w:multiLevelType w:val="hybridMultilevel"/>
    <w:tmpl w:val="0774686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652D3BEF"/>
    <w:multiLevelType w:val="multilevel"/>
    <w:tmpl w:val="254E8650"/>
    <w:lvl w:ilvl="0">
      <w:start w:val="10"/>
      <w:numFmt w:val="decimalZero"/>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68776532"/>
    <w:multiLevelType w:val="hybridMultilevel"/>
    <w:tmpl w:val="083080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7B699C"/>
    <w:multiLevelType w:val="hybridMultilevel"/>
    <w:tmpl w:val="AE1CEC28"/>
    <w:lvl w:ilvl="0" w:tplc="CACA1E3A">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628533">
    <w:abstractNumId w:val="9"/>
  </w:num>
  <w:num w:numId="2" w16cid:durableId="1666517276">
    <w:abstractNumId w:val="7"/>
  </w:num>
  <w:num w:numId="3" w16cid:durableId="332609956">
    <w:abstractNumId w:val="4"/>
  </w:num>
  <w:num w:numId="4" w16cid:durableId="1666592292">
    <w:abstractNumId w:val="5"/>
  </w:num>
  <w:num w:numId="5" w16cid:durableId="1091659189">
    <w:abstractNumId w:val="11"/>
  </w:num>
  <w:num w:numId="6" w16cid:durableId="1933275372">
    <w:abstractNumId w:val="10"/>
  </w:num>
  <w:num w:numId="7" w16cid:durableId="657340705">
    <w:abstractNumId w:val="2"/>
  </w:num>
  <w:num w:numId="8" w16cid:durableId="1554930785">
    <w:abstractNumId w:val="8"/>
  </w:num>
  <w:num w:numId="9" w16cid:durableId="1839613952">
    <w:abstractNumId w:val="13"/>
  </w:num>
  <w:num w:numId="10" w16cid:durableId="664162426">
    <w:abstractNumId w:val="6"/>
  </w:num>
  <w:num w:numId="11" w16cid:durableId="837884469">
    <w:abstractNumId w:val="3"/>
  </w:num>
  <w:num w:numId="12" w16cid:durableId="881135279">
    <w:abstractNumId w:val="0"/>
  </w:num>
  <w:num w:numId="13" w16cid:durableId="1373531036">
    <w:abstractNumId w:val="1"/>
  </w:num>
  <w:num w:numId="14" w16cid:durableId="1827043832">
    <w:abstractNumId w:val="14"/>
  </w:num>
  <w:num w:numId="15" w16cid:durableId="15762060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9B"/>
    <w:rsid w:val="0000042D"/>
    <w:rsid w:val="00000C23"/>
    <w:rsid w:val="00001AB9"/>
    <w:rsid w:val="000022EF"/>
    <w:rsid w:val="0000246B"/>
    <w:rsid w:val="00002BE6"/>
    <w:rsid w:val="00002C34"/>
    <w:rsid w:val="000035B9"/>
    <w:rsid w:val="00003DB3"/>
    <w:rsid w:val="0000594A"/>
    <w:rsid w:val="00005A49"/>
    <w:rsid w:val="000076E1"/>
    <w:rsid w:val="00010B50"/>
    <w:rsid w:val="0001257A"/>
    <w:rsid w:val="00012A1A"/>
    <w:rsid w:val="00012BE9"/>
    <w:rsid w:val="0001370A"/>
    <w:rsid w:val="00013A70"/>
    <w:rsid w:val="00014ACC"/>
    <w:rsid w:val="000152E9"/>
    <w:rsid w:val="000157F7"/>
    <w:rsid w:val="00016707"/>
    <w:rsid w:val="0001684C"/>
    <w:rsid w:val="000169A5"/>
    <w:rsid w:val="00017EBA"/>
    <w:rsid w:val="00020EE9"/>
    <w:rsid w:val="000219BC"/>
    <w:rsid w:val="00022644"/>
    <w:rsid w:val="00023DEB"/>
    <w:rsid w:val="00024365"/>
    <w:rsid w:val="000248F8"/>
    <w:rsid w:val="00024D76"/>
    <w:rsid w:val="00024EF8"/>
    <w:rsid w:val="00026C44"/>
    <w:rsid w:val="00026D00"/>
    <w:rsid w:val="00026F99"/>
    <w:rsid w:val="0002718B"/>
    <w:rsid w:val="00027881"/>
    <w:rsid w:val="00027895"/>
    <w:rsid w:val="00027CEC"/>
    <w:rsid w:val="00027D65"/>
    <w:rsid w:val="0003033A"/>
    <w:rsid w:val="00030905"/>
    <w:rsid w:val="00030907"/>
    <w:rsid w:val="00030BA4"/>
    <w:rsid w:val="0003407E"/>
    <w:rsid w:val="0003562A"/>
    <w:rsid w:val="000403E8"/>
    <w:rsid w:val="00040DFC"/>
    <w:rsid w:val="00041731"/>
    <w:rsid w:val="00042AC5"/>
    <w:rsid w:val="0004465E"/>
    <w:rsid w:val="00044B14"/>
    <w:rsid w:val="00044F61"/>
    <w:rsid w:val="000456E3"/>
    <w:rsid w:val="0004675C"/>
    <w:rsid w:val="000473A0"/>
    <w:rsid w:val="00047F6A"/>
    <w:rsid w:val="00050432"/>
    <w:rsid w:val="000510D4"/>
    <w:rsid w:val="0005120E"/>
    <w:rsid w:val="000518F5"/>
    <w:rsid w:val="000521FE"/>
    <w:rsid w:val="00055298"/>
    <w:rsid w:val="00055984"/>
    <w:rsid w:val="00060505"/>
    <w:rsid w:val="00061B52"/>
    <w:rsid w:val="00062459"/>
    <w:rsid w:val="000629F6"/>
    <w:rsid w:val="00062CB5"/>
    <w:rsid w:val="000641AB"/>
    <w:rsid w:val="00064D50"/>
    <w:rsid w:val="00064EFC"/>
    <w:rsid w:val="00065844"/>
    <w:rsid w:val="00066AA3"/>
    <w:rsid w:val="00071F4F"/>
    <w:rsid w:val="0007225A"/>
    <w:rsid w:val="00072697"/>
    <w:rsid w:val="00073AB2"/>
    <w:rsid w:val="0007454E"/>
    <w:rsid w:val="00074C8D"/>
    <w:rsid w:val="00075A44"/>
    <w:rsid w:val="00076213"/>
    <w:rsid w:val="00077C6F"/>
    <w:rsid w:val="00077D46"/>
    <w:rsid w:val="000815F2"/>
    <w:rsid w:val="00082FBC"/>
    <w:rsid w:val="0008387E"/>
    <w:rsid w:val="000838E1"/>
    <w:rsid w:val="00084889"/>
    <w:rsid w:val="00084962"/>
    <w:rsid w:val="00085672"/>
    <w:rsid w:val="00085947"/>
    <w:rsid w:val="00085FF0"/>
    <w:rsid w:val="00086332"/>
    <w:rsid w:val="000872A7"/>
    <w:rsid w:val="00087816"/>
    <w:rsid w:val="00087EF0"/>
    <w:rsid w:val="00087F16"/>
    <w:rsid w:val="000905DC"/>
    <w:rsid w:val="00091CA3"/>
    <w:rsid w:val="00092FF1"/>
    <w:rsid w:val="000932C1"/>
    <w:rsid w:val="00094727"/>
    <w:rsid w:val="00094905"/>
    <w:rsid w:val="0009551C"/>
    <w:rsid w:val="000956BF"/>
    <w:rsid w:val="00097FAA"/>
    <w:rsid w:val="000A06E7"/>
    <w:rsid w:val="000A0B67"/>
    <w:rsid w:val="000A146B"/>
    <w:rsid w:val="000A14E6"/>
    <w:rsid w:val="000A2250"/>
    <w:rsid w:val="000A27BC"/>
    <w:rsid w:val="000A2EF0"/>
    <w:rsid w:val="000A30E5"/>
    <w:rsid w:val="000A3940"/>
    <w:rsid w:val="000A3D28"/>
    <w:rsid w:val="000A5592"/>
    <w:rsid w:val="000B055F"/>
    <w:rsid w:val="000B12A0"/>
    <w:rsid w:val="000B14AE"/>
    <w:rsid w:val="000B1EFB"/>
    <w:rsid w:val="000B244E"/>
    <w:rsid w:val="000B3464"/>
    <w:rsid w:val="000B347D"/>
    <w:rsid w:val="000B3705"/>
    <w:rsid w:val="000B39AB"/>
    <w:rsid w:val="000B3ED2"/>
    <w:rsid w:val="000B41BC"/>
    <w:rsid w:val="000B4FDB"/>
    <w:rsid w:val="000B5485"/>
    <w:rsid w:val="000B5527"/>
    <w:rsid w:val="000B5B41"/>
    <w:rsid w:val="000B6014"/>
    <w:rsid w:val="000B60F3"/>
    <w:rsid w:val="000B7595"/>
    <w:rsid w:val="000C0B31"/>
    <w:rsid w:val="000C22D9"/>
    <w:rsid w:val="000C2456"/>
    <w:rsid w:val="000C59A1"/>
    <w:rsid w:val="000C5C08"/>
    <w:rsid w:val="000C5DCB"/>
    <w:rsid w:val="000C634C"/>
    <w:rsid w:val="000C6901"/>
    <w:rsid w:val="000C6CAF"/>
    <w:rsid w:val="000C7E28"/>
    <w:rsid w:val="000D0DBC"/>
    <w:rsid w:val="000D2486"/>
    <w:rsid w:val="000D3810"/>
    <w:rsid w:val="000D38DD"/>
    <w:rsid w:val="000D3E5F"/>
    <w:rsid w:val="000D4056"/>
    <w:rsid w:val="000D4296"/>
    <w:rsid w:val="000D4958"/>
    <w:rsid w:val="000D516F"/>
    <w:rsid w:val="000D5777"/>
    <w:rsid w:val="000D5AB3"/>
    <w:rsid w:val="000D5B2F"/>
    <w:rsid w:val="000D5BFB"/>
    <w:rsid w:val="000D77F2"/>
    <w:rsid w:val="000E0188"/>
    <w:rsid w:val="000E07A1"/>
    <w:rsid w:val="000E0A5A"/>
    <w:rsid w:val="000E157D"/>
    <w:rsid w:val="000E1E24"/>
    <w:rsid w:val="000E454A"/>
    <w:rsid w:val="000E52E5"/>
    <w:rsid w:val="000E7DCA"/>
    <w:rsid w:val="000F0168"/>
    <w:rsid w:val="000F061F"/>
    <w:rsid w:val="000F0959"/>
    <w:rsid w:val="000F20F3"/>
    <w:rsid w:val="000F264E"/>
    <w:rsid w:val="000F33CF"/>
    <w:rsid w:val="000F373B"/>
    <w:rsid w:val="000F3B5F"/>
    <w:rsid w:val="000F431E"/>
    <w:rsid w:val="000F46FF"/>
    <w:rsid w:val="000F4F87"/>
    <w:rsid w:val="000F5BCD"/>
    <w:rsid w:val="000F5F19"/>
    <w:rsid w:val="000F60C8"/>
    <w:rsid w:val="000F6F9D"/>
    <w:rsid w:val="000F7239"/>
    <w:rsid w:val="000F7C0B"/>
    <w:rsid w:val="001017D7"/>
    <w:rsid w:val="001022FB"/>
    <w:rsid w:val="001030C3"/>
    <w:rsid w:val="00103366"/>
    <w:rsid w:val="00103D8B"/>
    <w:rsid w:val="00103F57"/>
    <w:rsid w:val="0010409B"/>
    <w:rsid w:val="001040EE"/>
    <w:rsid w:val="00104310"/>
    <w:rsid w:val="001056FC"/>
    <w:rsid w:val="001063DC"/>
    <w:rsid w:val="0010646C"/>
    <w:rsid w:val="001070C1"/>
    <w:rsid w:val="00110C31"/>
    <w:rsid w:val="00112001"/>
    <w:rsid w:val="001129EA"/>
    <w:rsid w:val="0011302C"/>
    <w:rsid w:val="001130DB"/>
    <w:rsid w:val="00114A1E"/>
    <w:rsid w:val="00117A50"/>
    <w:rsid w:val="00120178"/>
    <w:rsid w:val="001203B3"/>
    <w:rsid w:val="001215F2"/>
    <w:rsid w:val="001218AD"/>
    <w:rsid w:val="001220B4"/>
    <w:rsid w:val="001245A6"/>
    <w:rsid w:val="00124E8F"/>
    <w:rsid w:val="00124F2B"/>
    <w:rsid w:val="00125140"/>
    <w:rsid w:val="00125255"/>
    <w:rsid w:val="001252E3"/>
    <w:rsid w:val="00125BD2"/>
    <w:rsid w:val="001261C4"/>
    <w:rsid w:val="00127892"/>
    <w:rsid w:val="001301AA"/>
    <w:rsid w:val="0013179B"/>
    <w:rsid w:val="00132173"/>
    <w:rsid w:val="001332A9"/>
    <w:rsid w:val="001332F0"/>
    <w:rsid w:val="00134052"/>
    <w:rsid w:val="00134121"/>
    <w:rsid w:val="001345CF"/>
    <w:rsid w:val="00134CE4"/>
    <w:rsid w:val="00136437"/>
    <w:rsid w:val="001400EA"/>
    <w:rsid w:val="00140410"/>
    <w:rsid w:val="00140660"/>
    <w:rsid w:val="00140970"/>
    <w:rsid w:val="00140991"/>
    <w:rsid w:val="00140CAF"/>
    <w:rsid w:val="001416D4"/>
    <w:rsid w:val="00141D34"/>
    <w:rsid w:val="001427CB"/>
    <w:rsid w:val="00142EEC"/>
    <w:rsid w:val="00143636"/>
    <w:rsid w:val="00145448"/>
    <w:rsid w:val="00145606"/>
    <w:rsid w:val="00146393"/>
    <w:rsid w:val="00147B8B"/>
    <w:rsid w:val="0015219D"/>
    <w:rsid w:val="00153183"/>
    <w:rsid w:val="00154FDF"/>
    <w:rsid w:val="0015608C"/>
    <w:rsid w:val="001569E3"/>
    <w:rsid w:val="00157B54"/>
    <w:rsid w:val="00157B61"/>
    <w:rsid w:val="00157E00"/>
    <w:rsid w:val="001603E0"/>
    <w:rsid w:val="00160A91"/>
    <w:rsid w:val="001611C8"/>
    <w:rsid w:val="00161A1B"/>
    <w:rsid w:val="0016312F"/>
    <w:rsid w:val="00163CD0"/>
    <w:rsid w:val="00166BF9"/>
    <w:rsid w:val="0017084F"/>
    <w:rsid w:val="00171437"/>
    <w:rsid w:val="00171E0A"/>
    <w:rsid w:val="00173053"/>
    <w:rsid w:val="0017348B"/>
    <w:rsid w:val="001739D4"/>
    <w:rsid w:val="00175457"/>
    <w:rsid w:val="00175D71"/>
    <w:rsid w:val="0017629A"/>
    <w:rsid w:val="00176341"/>
    <w:rsid w:val="00177255"/>
    <w:rsid w:val="001773C7"/>
    <w:rsid w:val="0017A0A2"/>
    <w:rsid w:val="00180984"/>
    <w:rsid w:val="0018177A"/>
    <w:rsid w:val="00182079"/>
    <w:rsid w:val="001845F6"/>
    <w:rsid w:val="001846A4"/>
    <w:rsid w:val="001847B8"/>
    <w:rsid w:val="001858C4"/>
    <w:rsid w:val="00186D86"/>
    <w:rsid w:val="00186ED7"/>
    <w:rsid w:val="00187619"/>
    <w:rsid w:val="00187944"/>
    <w:rsid w:val="00190966"/>
    <w:rsid w:val="001919E4"/>
    <w:rsid w:val="00192977"/>
    <w:rsid w:val="00193C20"/>
    <w:rsid w:val="00193CD1"/>
    <w:rsid w:val="0019429E"/>
    <w:rsid w:val="0019631C"/>
    <w:rsid w:val="00196B3C"/>
    <w:rsid w:val="00196E23"/>
    <w:rsid w:val="00197361"/>
    <w:rsid w:val="001A05B5"/>
    <w:rsid w:val="001A1E9C"/>
    <w:rsid w:val="001A202C"/>
    <w:rsid w:val="001A35D7"/>
    <w:rsid w:val="001A473E"/>
    <w:rsid w:val="001A530B"/>
    <w:rsid w:val="001A58AB"/>
    <w:rsid w:val="001A7B59"/>
    <w:rsid w:val="001B055E"/>
    <w:rsid w:val="001B2273"/>
    <w:rsid w:val="001B34E2"/>
    <w:rsid w:val="001B3945"/>
    <w:rsid w:val="001B40F8"/>
    <w:rsid w:val="001B46A2"/>
    <w:rsid w:val="001B47D0"/>
    <w:rsid w:val="001B49A4"/>
    <w:rsid w:val="001B59E7"/>
    <w:rsid w:val="001B5CD7"/>
    <w:rsid w:val="001B5E60"/>
    <w:rsid w:val="001B5ED8"/>
    <w:rsid w:val="001B5F6B"/>
    <w:rsid w:val="001C054F"/>
    <w:rsid w:val="001C05CA"/>
    <w:rsid w:val="001C1023"/>
    <w:rsid w:val="001C11C9"/>
    <w:rsid w:val="001C1508"/>
    <w:rsid w:val="001C1D37"/>
    <w:rsid w:val="001C211F"/>
    <w:rsid w:val="001C2294"/>
    <w:rsid w:val="001C3C25"/>
    <w:rsid w:val="001C466F"/>
    <w:rsid w:val="001C796F"/>
    <w:rsid w:val="001C7F05"/>
    <w:rsid w:val="001D0118"/>
    <w:rsid w:val="001D1EBD"/>
    <w:rsid w:val="001D2917"/>
    <w:rsid w:val="001D3DD7"/>
    <w:rsid w:val="001D3F38"/>
    <w:rsid w:val="001D4036"/>
    <w:rsid w:val="001D52FE"/>
    <w:rsid w:val="001D7981"/>
    <w:rsid w:val="001E016F"/>
    <w:rsid w:val="001E0E03"/>
    <w:rsid w:val="001E16FB"/>
    <w:rsid w:val="001E2216"/>
    <w:rsid w:val="001E40ED"/>
    <w:rsid w:val="001E552E"/>
    <w:rsid w:val="001E626D"/>
    <w:rsid w:val="001E69B7"/>
    <w:rsid w:val="001E77C0"/>
    <w:rsid w:val="001E7F58"/>
    <w:rsid w:val="001F0950"/>
    <w:rsid w:val="001F2375"/>
    <w:rsid w:val="001F2384"/>
    <w:rsid w:val="001F2781"/>
    <w:rsid w:val="001F2CB4"/>
    <w:rsid w:val="001F330E"/>
    <w:rsid w:val="001F3317"/>
    <w:rsid w:val="001F34A2"/>
    <w:rsid w:val="001F3FCE"/>
    <w:rsid w:val="001F4DD7"/>
    <w:rsid w:val="001F6072"/>
    <w:rsid w:val="001F618B"/>
    <w:rsid w:val="001F67E0"/>
    <w:rsid w:val="001F6AA3"/>
    <w:rsid w:val="001F72B5"/>
    <w:rsid w:val="001F7345"/>
    <w:rsid w:val="00200E11"/>
    <w:rsid w:val="00201B3B"/>
    <w:rsid w:val="00201EEC"/>
    <w:rsid w:val="00202A89"/>
    <w:rsid w:val="00203A42"/>
    <w:rsid w:val="00205834"/>
    <w:rsid w:val="002059A7"/>
    <w:rsid w:val="00205C00"/>
    <w:rsid w:val="0020703D"/>
    <w:rsid w:val="00207563"/>
    <w:rsid w:val="00210D6E"/>
    <w:rsid w:val="002117E3"/>
    <w:rsid w:val="0021327A"/>
    <w:rsid w:val="0021342F"/>
    <w:rsid w:val="0021357E"/>
    <w:rsid w:val="00214C97"/>
    <w:rsid w:val="00216347"/>
    <w:rsid w:val="002203FC"/>
    <w:rsid w:val="0022352D"/>
    <w:rsid w:val="002239B8"/>
    <w:rsid w:val="00223E94"/>
    <w:rsid w:val="00224674"/>
    <w:rsid w:val="002259BD"/>
    <w:rsid w:val="002269A3"/>
    <w:rsid w:val="00226F9E"/>
    <w:rsid w:val="00226FF8"/>
    <w:rsid w:val="0023010A"/>
    <w:rsid w:val="00230A5F"/>
    <w:rsid w:val="00233047"/>
    <w:rsid w:val="0023306C"/>
    <w:rsid w:val="00233A2C"/>
    <w:rsid w:val="00234C3F"/>
    <w:rsid w:val="00234CAF"/>
    <w:rsid w:val="00236ADD"/>
    <w:rsid w:val="00236F95"/>
    <w:rsid w:val="00237908"/>
    <w:rsid w:val="00237D03"/>
    <w:rsid w:val="00237D55"/>
    <w:rsid w:val="0024009D"/>
    <w:rsid w:val="00243639"/>
    <w:rsid w:val="002442D9"/>
    <w:rsid w:val="00244D58"/>
    <w:rsid w:val="00245981"/>
    <w:rsid w:val="00245F28"/>
    <w:rsid w:val="002466FA"/>
    <w:rsid w:val="00247E58"/>
    <w:rsid w:val="00250FC9"/>
    <w:rsid w:val="002511D7"/>
    <w:rsid w:val="00251A44"/>
    <w:rsid w:val="002524B8"/>
    <w:rsid w:val="0025381C"/>
    <w:rsid w:val="002540A7"/>
    <w:rsid w:val="002542BF"/>
    <w:rsid w:val="00256A6E"/>
    <w:rsid w:val="00257C3F"/>
    <w:rsid w:val="002609D2"/>
    <w:rsid w:val="00261260"/>
    <w:rsid w:val="00262D0F"/>
    <w:rsid w:val="0026385B"/>
    <w:rsid w:val="002643E4"/>
    <w:rsid w:val="00265439"/>
    <w:rsid w:val="002660F6"/>
    <w:rsid w:val="002676B4"/>
    <w:rsid w:val="002691CA"/>
    <w:rsid w:val="002701ED"/>
    <w:rsid w:val="00270295"/>
    <w:rsid w:val="002707E7"/>
    <w:rsid w:val="002717F3"/>
    <w:rsid w:val="002719AE"/>
    <w:rsid w:val="00272D8E"/>
    <w:rsid w:val="002730CC"/>
    <w:rsid w:val="0027448B"/>
    <w:rsid w:val="002748C8"/>
    <w:rsid w:val="00275C9D"/>
    <w:rsid w:val="00281061"/>
    <w:rsid w:val="002817AA"/>
    <w:rsid w:val="00281EB3"/>
    <w:rsid w:val="00281F4F"/>
    <w:rsid w:val="00282C65"/>
    <w:rsid w:val="00282F20"/>
    <w:rsid w:val="00283F8C"/>
    <w:rsid w:val="002853E8"/>
    <w:rsid w:val="002857E8"/>
    <w:rsid w:val="0028767B"/>
    <w:rsid w:val="002909BC"/>
    <w:rsid w:val="00290D2F"/>
    <w:rsid w:val="002914E3"/>
    <w:rsid w:val="00291E7D"/>
    <w:rsid w:val="00292A71"/>
    <w:rsid w:val="00292D70"/>
    <w:rsid w:val="00293050"/>
    <w:rsid w:val="00293607"/>
    <w:rsid w:val="00293635"/>
    <w:rsid w:val="00294CAC"/>
    <w:rsid w:val="00295F3A"/>
    <w:rsid w:val="00297CAB"/>
    <w:rsid w:val="002A19A8"/>
    <w:rsid w:val="002A1A48"/>
    <w:rsid w:val="002A1E3D"/>
    <w:rsid w:val="002A3A02"/>
    <w:rsid w:val="002A3C91"/>
    <w:rsid w:val="002A62C8"/>
    <w:rsid w:val="002A6B38"/>
    <w:rsid w:val="002A6BA0"/>
    <w:rsid w:val="002A7AF0"/>
    <w:rsid w:val="002B0090"/>
    <w:rsid w:val="002B09B3"/>
    <w:rsid w:val="002B2B50"/>
    <w:rsid w:val="002B3C88"/>
    <w:rsid w:val="002B5247"/>
    <w:rsid w:val="002B72B4"/>
    <w:rsid w:val="002B7CF4"/>
    <w:rsid w:val="002C0187"/>
    <w:rsid w:val="002C06F5"/>
    <w:rsid w:val="002C07CD"/>
    <w:rsid w:val="002C1EAF"/>
    <w:rsid w:val="002C232B"/>
    <w:rsid w:val="002C3F48"/>
    <w:rsid w:val="002C6805"/>
    <w:rsid w:val="002C7BFC"/>
    <w:rsid w:val="002C7ED9"/>
    <w:rsid w:val="002D0313"/>
    <w:rsid w:val="002D16C3"/>
    <w:rsid w:val="002D3CD9"/>
    <w:rsid w:val="002D4012"/>
    <w:rsid w:val="002D533A"/>
    <w:rsid w:val="002D66C4"/>
    <w:rsid w:val="002D78C6"/>
    <w:rsid w:val="002E0721"/>
    <w:rsid w:val="002E19D4"/>
    <w:rsid w:val="002E254F"/>
    <w:rsid w:val="002E26FA"/>
    <w:rsid w:val="002E3D54"/>
    <w:rsid w:val="002E4412"/>
    <w:rsid w:val="002E48C8"/>
    <w:rsid w:val="002E4FD3"/>
    <w:rsid w:val="002E6A07"/>
    <w:rsid w:val="002E7261"/>
    <w:rsid w:val="002F1A7F"/>
    <w:rsid w:val="002F1FCC"/>
    <w:rsid w:val="002F473F"/>
    <w:rsid w:val="002F4D13"/>
    <w:rsid w:val="002F58A9"/>
    <w:rsid w:val="002F6204"/>
    <w:rsid w:val="00301023"/>
    <w:rsid w:val="003021C9"/>
    <w:rsid w:val="00304DA8"/>
    <w:rsid w:val="00306B65"/>
    <w:rsid w:val="00307156"/>
    <w:rsid w:val="0030735C"/>
    <w:rsid w:val="0031009E"/>
    <w:rsid w:val="00311986"/>
    <w:rsid w:val="00311B6D"/>
    <w:rsid w:val="003120ED"/>
    <w:rsid w:val="00312528"/>
    <w:rsid w:val="00313CC5"/>
    <w:rsid w:val="00314AD5"/>
    <w:rsid w:val="00314D41"/>
    <w:rsid w:val="0031558C"/>
    <w:rsid w:val="00315A4F"/>
    <w:rsid w:val="00317747"/>
    <w:rsid w:val="00320E32"/>
    <w:rsid w:val="003216CA"/>
    <w:rsid w:val="00323971"/>
    <w:rsid w:val="00324E7F"/>
    <w:rsid w:val="003256D9"/>
    <w:rsid w:val="00326158"/>
    <w:rsid w:val="0032689E"/>
    <w:rsid w:val="00326D23"/>
    <w:rsid w:val="00327067"/>
    <w:rsid w:val="00327359"/>
    <w:rsid w:val="0032748E"/>
    <w:rsid w:val="00327725"/>
    <w:rsid w:val="003277FD"/>
    <w:rsid w:val="00327EBC"/>
    <w:rsid w:val="00330FA9"/>
    <w:rsid w:val="00331841"/>
    <w:rsid w:val="00332070"/>
    <w:rsid w:val="00332D93"/>
    <w:rsid w:val="00335793"/>
    <w:rsid w:val="00335816"/>
    <w:rsid w:val="00335903"/>
    <w:rsid w:val="00335C0F"/>
    <w:rsid w:val="00335DE5"/>
    <w:rsid w:val="003361F5"/>
    <w:rsid w:val="0033630F"/>
    <w:rsid w:val="0033658F"/>
    <w:rsid w:val="00336B11"/>
    <w:rsid w:val="003377B1"/>
    <w:rsid w:val="0034099C"/>
    <w:rsid w:val="00340F9A"/>
    <w:rsid w:val="00342219"/>
    <w:rsid w:val="00342961"/>
    <w:rsid w:val="003429E4"/>
    <w:rsid w:val="00343E91"/>
    <w:rsid w:val="00343FF8"/>
    <w:rsid w:val="003447CF"/>
    <w:rsid w:val="00345C31"/>
    <w:rsid w:val="00345C73"/>
    <w:rsid w:val="00347010"/>
    <w:rsid w:val="003472CD"/>
    <w:rsid w:val="00347568"/>
    <w:rsid w:val="003478F2"/>
    <w:rsid w:val="00350536"/>
    <w:rsid w:val="00350766"/>
    <w:rsid w:val="00351560"/>
    <w:rsid w:val="0035175C"/>
    <w:rsid w:val="003517F2"/>
    <w:rsid w:val="00353B80"/>
    <w:rsid w:val="00354ADD"/>
    <w:rsid w:val="00354C7E"/>
    <w:rsid w:val="00354E95"/>
    <w:rsid w:val="00355F0A"/>
    <w:rsid w:val="003562C7"/>
    <w:rsid w:val="003564B5"/>
    <w:rsid w:val="00356522"/>
    <w:rsid w:val="00356CEE"/>
    <w:rsid w:val="00357067"/>
    <w:rsid w:val="00357D7B"/>
    <w:rsid w:val="00360628"/>
    <w:rsid w:val="00360971"/>
    <w:rsid w:val="00361A15"/>
    <w:rsid w:val="00362EA6"/>
    <w:rsid w:val="00362FBD"/>
    <w:rsid w:val="00362FCB"/>
    <w:rsid w:val="00364CA5"/>
    <w:rsid w:val="00365A2E"/>
    <w:rsid w:val="00365EC1"/>
    <w:rsid w:val="003666E5"/>
    <w:rsid w:val="0036699C"/>
    <w:rsid w:val="003673EF"/>
    <w:rsid w:val="003674C7"/>
    <w:rsid w:val="003725CA"/>
    <w:rsid w:val="00373204"/>
    <w:rsid w:val="003741D3"/>
    <w:rsid w:val="003752D2"/>
    <w:rsid w:val="00375E7E"/>
    <w:rsid w:val="00376BD3"/>
    <w:rsid w:val="0037774C"/>
    <w:rsid w:val="0038041E"/>
    <w:rsid w:val="00382D2C"/>
    <w:rsid w:val="00382F3A"/>
    <w:rsid w:val="00383407"/>
    <w:rsid w:val="003841C4"/>
    <w:rsid w:val="00385E29"/>
    <w:rsid w:val="00385E64"/>
    <w:rsid w:val="0038697E"/>
    <w:rsid w:val="0038738C"/>
    <w:rsid w:val="003873BB"/>
    <w:rsid w:val="00387C21"/>
    <w:rsid w:val="003901AA"/>
    <w:rsid w:val="00390435"/>
    <w:rsid w:val="003914EC"/>
    <w:rsid w:val="00391E37"/>
    <w:rsid w:val="00392FD0"/>
    <w:rsid w:val="00393F97"/>
    <w:rsid w:val="00393FE3"/>
    <w:rsid w:val="00394175"/>
    <w:rsid w:val="00394314"/>
    <w:rsid w:val="003943CA"/>
    <w:rsid w:val="003950FA"/>
    <w:rsid w:val="00396512"/>
    <w:rsid w:val="003975A4"/>
    <w:rsid w:val="0039766D"/>
    <w:rsid w:val="00397718"/>
    <w:rsid w:val="003A0327"/>
    <w:rsid w:val="003A0FFD"/>
    <w:rsid w:val="003A16C4"/>
    <w:rsid w:val="003A2AAF"/>
    <w:rsid w:val="003A36F1"/>
    <w:rsid w:val="003A3C85"/>
    <w:rsid w:val="003A55E8"/>
    <w:rsid w:val="003A7A89"/>
    <w:rsid w:val="003B07B0"/>
    <w:rsid w:val="003B0E59"/>
    <w:rsid w:val="003B1424"/>
    <w:rsid w:val="003B1914"/>
    <w:rsid w:val="003B2354"/>
    <w:rsid w:val="003B38FA"/>
    <w:rsid w:val="003B52C0"/>
    <w:rsid w:val="003B6716"/>
    <w:rsid w:val="003B6A73"/>
    <w:rsid w:val="003B6D79"/>
    <w:rsid w:val="003B7650"/>
    <w:rsid w:val="003C181F"/>
    <w:rsid w:val="003C182B"/>
    <w:rsid w:val="003C2DA9"/>
    <w:rsid w:val="003C332D"/>
    <w:rsid w:val="003C33C6"/>
    <w:rsid w:val="003C433D"/>
    <w:rsid w:val="003C463C"/>
    <w:rsid w:val="003C4F0E"/>
    <w:rsid w:val="003C4FF1"/>
    <w:rsid w:val="003C797A"/>
    <w:rsid w:val="003D0151"/>
    <w:rsid w:val="003D048A"/>
    <w:rsid w:val="003D4A53"/>
    <w:rsid w:val="003D5A97"/>
    <w:rsid w:val="003D6E64"/>
    <w:rsid w:val="003E12B7"/>
    <w:rsid w:val="003E1C35"/>
    <w:rsid w:val="003E1F17"/>
    <w:rsid w:val="003E511F"/>
    <w:rsid w:val="003E58F4"/>
    <w:rsid w:val="003E6049"/>
    <w:rsid w:val="003E7DF0"/>
    <w:rsid w:val="003F11CE"/>
    <w:rsid w:val="003F2077"/>
    <w:rsid w:val="003F2856"/>
    <w:rsid w:val="003F2BC6"/>
    <w:rsid w:val="003F2C4B"/>
    <w:rsid w:val="003F3150"/>
    <w:rsid w:val="003F4499"/>
    <w:rsid w:val="003F476B"/>
    <w:rsid w:val="003F4B2C"/>
    <w:rsid w:val="003F4BEB"/>
    <w:rsid w:val="003F64BB"/>
    <w:rsid w:val="003F7075"/>
    <w:rsid w:val="0040015E"/>
    <w:rsid w:val="00400370"/>
    <w:rsid w:val="004013B8"/>
    <w:rsid w:val="0040167F"/>
    <w:rsid w:val="004018F3"/>
    <w:rsid w:val="00403153"/>
    <w:rsid w:val="00403D8C"/>
    <w:rsid w:val="00405273"/>
    <w:rsid w:val="00405B09"/>
    <w:rsid w:val="00405E76"/>
    <w:rsid w:val="00406201"/>
    <w:rsid w:val="00406D26"/>
    <w:rsid w:val="00410A55"/>
    <w:rsid w:val="00410DC4"/>
    <w:rsid w:val="00411031"/>
    <w:rsid w:val="0041106E"/>
    <w:rsid w:val="0041156B"/>
    <w:rsid w:val="0041193D"/>
    <w:rsid w:val="004129BE"/>
    <w:rsid w:val="004131D6"/>
    <w:rsid w:val="00413C99"/>
    <w:rsid w:val="00413E65"/>
    <w:rsid w:val="0041450D"/>
    <w:rsid w:val="00414DF2"/>
    <w:rsid w:val="004154D7"/>
    <w:rsid w:val="004155EB"/>
    <w:rsid w:val="00415B17"/>
    <w:rsid w:val="0041622A"/>
    <w:rsid w:val="00417E2A"/>
    <w:rsid w:val="0042155B"/>
    <w:rsid w:val="00421DD9"/>
    <w:rsid w:val="00422548"/>
    <w:rsid w:val="00424492"/>
    <w:rsid w:val="00424E9D"/>
    <w:rsid w:val="004266BD"/>
    <w:rsid w:val="004276BA"/>
    <w:rsid w:val="00427A50"/>
    <w:rsid w:val="00430205"/>
    <w:rsid w:val="004316F7"/>
    <w:rsid w:val="00431831"/>
    <w:rsid w:val="00431949"/>
    <w:rsid w:val="0043248E"/>
    <w:rsid w:val="00432547"/>
    <w:rsid w:val="0043254B"/>
    <w:rsid w:val="00432E39"/>
    <w:rsid w:val="0043371C"/>
    <w:rsid w:val="004346F6"/>
    <w:rsid w:val="004353D5"/>
    <w:rsid w:val="00436697"/>
    <w:rsid w:val="004372D2"/>
    <w:rsid w:val="00437DA0"/>
    <w:rsid w:val="004416C5"/>
    <w:rsid w:val="00441E77"/>
    <w:rsid w:val="0044295A"/>
    <w:rsid w:val="00443F4F"/>
    <w:rsid w:val="00444258"/>
    <w:rsid w:val="0044444D"/>
    <w:rsid w:val="004447E1"/>
    <w:rsid w:val="00444A53"/>
    <w:rsid w:val="004450A8"/>
    <w:rsid w:val="00445AC1"/>
    <w:rsid w:val="00445C91"/>
    <w:rsid w:val="00446013"/>
    <w:rsid w:val="004470B5"/>
    <w:rsid w:val="00447243"/>
    <w:rsid w:val="00450260"/>
    <w:rsid w:val="004502C5"/>
    <w:rsid w:val="00451271"/>
    <w:rsid w:val="00451B13"/>
    <w:rsid w:val="0045243E"/>
    <w:rsid w:val="0045264B"/>
    <w:rsid w:val="004529CD"/>
    <w:rsid w:val="00452CDC"/>
    <w:rsid w:val="00452DEF"/>
    <w:rsid w:val="0045304B"/>
    <w:rsid w:val="00454CA4"/>
    <w:rsid w:val="00455696"/>
    <w:rsid w:val="0045592F"/>
    <w:rsid w:val="00457465"/>
    <w:rsid w:val="00458314"/>
    <w:rsid w:val="00461C06"/>
    <w:rsid w:val="00461E8C"/>
    <w:rsid w:val="004639EA"/>
    <w:rsid w:val="00463B9E"/>
    <w:rsid w:val="00463CC6"/>
    <w:rsid w:val="004641D3"/>
    <w:rsid w:val="004646AF"/>
    <w:rsid w:val="00464C04"/>
    <w:rsid w:val="0046590D"/>
    <w:rsid w:val="00465BF4"/>
    <w:rsid w:val="00470E43"/>
    <w:rsid w:val="00470EE6"/>
    <w:rsid w:val="004739BE"/>
    <w:rsid w:val="0047496F"/>
    <w:rsid w:val="00475BCA"/>
    <w:rsid w:val="0047749B"/>
    <w:rsid w:val="00477D87"/>
    <w:rsid w:val="00480BC6"/>
    <w:rsid w:val="00482176"/>
    <w:rsid w:val="004824A6"/>
    <w:rsid w:val="00483C17"/>
    <w:rsid w:val="00483D8C"/>
    <w:rsid w:val="00483F69"/>
    <w:rsid w:val="00484660"/>
    <w:rsid w:val="004847E7"/>
    <w:rsid w:val="004847ED"/>
    <w:rsid w:val="00485E28"/>
    <w:rsid w:val="004871E9"/>
    <w:rsid w:val="00487C64"/>
    <w:rsid w:val="00487FC7"/>
    <w:rsid w:val="00490417"/>
    <w:rsid w:val="0049126D"/>
    <w:rsid w:val="00491311"/>
    <w:rsid w:val="00491DBC"/>
    <w:rsid w:val="00492463"/>
    <w:rsid w:val="004928F0"/>
    <w:rsid w:val="00492D70"/>
    <w:rsid w:val="00493E60"/>
    <w:rsid w:val="00494351"/>
    <w:rsid w:val="00495D0D"/>
    <w:rsid w:val="004A0711"/>
    <w:rsid w:val="004A1B85"/>
    <w:rsid w:val="004A2668"/>
    <w:rsid w:val="004A2FC5"/>
    <w:rsid w:val="004A3B8D"/>
    <w:rsid w:val="004A5BE4"/>
    <w:rsid w:val="004A6743"/>
    <w:rsid w:val="004A7067"/>
    <w:rsid w:val="004A7A19"/>
    <w:rsid w:val="004A7D6A"/>
    <w:rsid w:val="004B0917"/>
    <w:rsid w:val="004B1710"/>
    <w:rsid w:val="004B1960"/>
    <w:rsid w:val="004B1A1B"/>
    <w:rsid w:val="004B2BF9"/>
    <w:rsid w:val="004B2C3A"/>
    <w:rsid w:val="004B3A85"/>
    <w:rsid w:val="004B4462"/>
    <w:rsid w:val="004B457B"/>
    <w:rsid w:val="004B48CB"/>
    <w:rsid w:val="004B4949"/>
    <w:rsid w:val="004B4F50"/>
    <w:rsid w:val="004B5296"/>
    <w:rsid w:val="004B6B3D"/>
    <w:rsid w:val="004B6C53"/>
    <w:rsid w:val="004B75E1"/>
    <w:rsid w:val="004B78F2"/>
    <w:rsid w:val="004C0247"/>
    <w:rsid w:val="004C0435"/>
    <w:rsid w:val="004C17DF"/>
    <w:rsid w:val="004C1803"/>
    <w:rsid w:val="004C2158"/>
    <w:rsid w:val="004C360C"/>
    <w:rsid w:val="004C45F6"/>
    <w:rsid w:val="004C4773"/>
    <w:rsid w:val="004C57D6"/>
    <w:rsid w:val="004C6590"/>
    <w:rsid w:val="004C737B"/>
    <w:rsid w:val="004C7712"/>
    <w:rsid w:val="004C778D"/>
    <w:rsid w:val="004D01E9"/>
    <w:rsid w:val="004D03C5"/>
    <w:rsid w:val="004D0A30"/>
    <w:rsid w:val="004D104E"/>
    <w:rsid w:val="004D1231"/>
    <w:rsid w:val="004D238D"/>
    <w:rsid w:val="004D3C0E"/>
    <w:rsid w:val="004D495E"/>
    <w:rsid w:val="004D6DB5"/>
    <w:rsid w:val="004D7819"/>
    <w:rsid w:val="004E0972"/>
    <w:rsid w:val="004E09A3"/>
    <w:rsid w:val="004E0D1C"/>
    <w:rsid w:val="004E28E2"/>
    <w:rsid w:val="004E2C82"/>
    <w:rsid w:val="004E2DAF"/>
    <w:rsid w:val="004E2FB1"/>
    <w:rsid w:val="004E4AAA"/>
    <w:rsid w:val="004E4F0D"/>
    <w:rsid w:val="004E5341"/>
    <w:rsid w:val="004E68F6"/>
    <w:rsid w:val="004E6C81"/>
    <w:rsid w:val="004E6CD7"/>
    <w:rsid w:val="004E7803"/>
    <w:rsid w:val="004F232D"/>
    <w:rsid w:val="004F257B"/>
    <w:rsid w:val="004F2BFF"/>
    <w:rsid w:val="004F724F"/>
    <w:rsid w:val="004F7256"/>
    <w:rsid w:val="004F787D"/>
    <w:rsid w:val="004F7AF5"/>
    <w:rsid w:val="004F7D6A"/>
    <w:rsid w:val="00500013"/>
    <w:rsid w:val="0050108A"/>
    <w:rsid w:val="00501B37"/>
    <w:rsid w:val="0050273B"/>
    <w:rsid w:val="00504150"/>
    <w:rsid w:val="00504EB0"/>
    <w:rsid w:val="0050551E"/>
    <w:rsid w:val="00506E6B"/>
    <w:rsid w:val="0050703B"/>
    <w:rsid w:val="00510084"/>
    <w:rsid w:val="00511E42"/>
    <w:rsid w:val="00511F59"/>
    <w:rsid w:val="0051309B"/>
    <w:rsid w:val="00513284"/>
    <w:rsid w:val="00513352"/>
    <w:rsid w:val="00513BC7"/>
    <w:rsid w:val="00513D41"/>
    <w:rsid w:val="00513E83"/>
    <w:rsid w:val="0051480F"/>
    <w:rsid w:val="00514B51"/>
    <w:rsid w:val="005158FB"/>
    <w:rsid w:val="00515C34"/>
    <w:rsid w:val="00516504"/>
    <w:rsid w:val="00516EEB"/>
    <w:rsid w:val="005201E2"/>
    <w:rsid w:val="0052144E"/>
    <w:rsid w:val="00521BB7"/>
    <w:rsid w:val="005223DF"/>
    <w:rsid w:val="005234B8"/>
    <w:rsid w:val="005236DB"/>
    <w:rsid w:val="00523EB0"/>
    <w:rsid w:val="00524CC0"/>
    <w:rsid w:val="005267B2"/>
    <w:rsid w:val="00526D35"/>
    <w:rsid w:val="005272A0"/>
    <w:rsid w:val="0052762F"/>
    <w:rsid w:val="0052763A"/>
    <w:rsid w:val="00527732"/>
    <w:rsid w:val="00527BEA"/>
    <w:rsid w:val="00530E25"/>
    <w:rsid w:val="00531A01"/>
    <w:rsid w:val="005321DD"/>
    <w:rsid w:val="00532203"/>
    <w:rsid w:val="00532D38"/>
    <w:rsid w:val="005343DD"/>
    <w:rsid w:val="0053516A"/>
    <w:rsid w:val="00535B39"/>
    <w:rsid w:val="00535B6A"/>
    <w:rsid w:val="005364F4"/>
    <w:rsid w:val="00536966"/>
    <w:rsid w:val="00537779"/>
    <w:rsid w:val="0054015F"/>
    <w:rsid w:val="0054084F"/>
    <w:rsid w:val="00540DC3"/>
    <w:rsid w:val="00541404"/>
    <w:rsid w:val="005417E6"/>
    <w:rsid w:val="00542A34"/>
    <w:rsid w:val="005452D8"/>
    <w:rsid w:val="00547245"/>
    <w:rsid w:val="00551706"/>
    <w:rsid w:val="00551A05"/>
    <w:rsid w:val="005530DA"/>
    <w:rsid w:val="0055322A"/>
    <w:rsid w:val="00554433"/>
    <w:rsid w:val="00555371"/>
    <w:rsid w:val="00555776"/>
    <w:rsid w:val="00555AB8"/>
    <w:rsid w:val="00555C6C"/>
    <w:rsid w:val="00556B8E"/>
    <w:rsid w:val="00557B26"/>
    <w:rsid w:val="00557E1A"/>
    <w:rsid w:val="00561C1E"/>
    <w:rsid w:val="00563044"/>
    <w:rsid w:val="005640AB"/>
    <w:rsid w:val="0056598C"/>
    <w:rsid w:val="00565FEA"/>
    <w:rsid w:val="00566D45"/>
    <w:rsid w:val="005676B3"/>
    <w:rsid w:val="005723E4"/>
    <w:rsid w:val="005746DC"/>
    <w:rsid w:val="00574E1E"/>
    <w:rsid w:val="005759B6"/>
    <w:rsid w:val="00575A74"/>
    <w:rsid w:val="00575A82"/>
    <w:rsid w:val="00576290"/>
    <w:rsid w:val="005773F1"/>
    <w:rsid w:val="00577B8C"/>
    <w:rsid w:val="00577DB2"/>
    <w:rsid w:val="00580908"/>
    <w:rsid w:val="005810C8"/>
    <w:rsid w:val="0058174C"/>
    <w:rsid w:val="005837A8"/>
    <w:rsid w:val="0058395D"/>
    <w:rsid w:val="00585B24"/>
    <w:rsid w:val="00587E2D"/>
    <w:rsid w:val="00587EDF"/>
    <w:rsid w:val="005924A9"/>
    <w:rsid w:val="0059321E"/>
    <w:rsid w:val="00595501"/>
    <w:rsid w:val="005959DC"/>
    <w:rsid w:val="00596A45"/>
    <w:rsid w:val="00596DE0"/>
    <w:rsid w:val="00596EBD"/>
    <w:rsid w:val="0059760C"/>
    <w:rsid w:val="00597DCE"/>
    <w:rsid w:val="005A0682"/>
    <w:rsid w:val="005A1289"/>
    <w:rsid w:val="005A2B2C"/>
    <w:rsid w:val="005A3421"/>
    <w:rsid w:val="005A4016"/>
    <w:rsid w:val="005A43D1"/>
    <w:rsid w:val="005A4802"/>
    <w:rsid w:val="005A4864"/>
    <w:rsid w:val="005A4E61"/>
    <w:rsid w:val="005A5476"/>
    <w:rsid w:val="005A56B2"/>
    <w:rsid w:val="005A5AD9"/>
    <w:rsid w:val="005A5D82"/>
    <w:rsid w:val="005A71C8"/>
    <w:rsid w:val="005B0750"/>
    <w:rsid w:val="005B1C59"/>
    <w:rsid w:val="005B2D20"/>
    <w:rsid w:val="005B3CA6"/>
    <w:rsid w:val="005B56FB"/>
    <w:rsid w:val="005B5988"/>
    <w:rsid w:val="005B7E31"/>
    <w:rsid w:val="005C0166"/>
    <w:rsid w:val="005C2678"/>
    <w:rsid w:val="005C26D2"/>
    <w:rsid w:val="005C26F2"/>
    <w:rsid w:val="005C3158"/>
    <w:rsid w:val="005C33B3"/>
    <w:rsid w:val="005C3F9B"/>
    <w:rsid w:val="005C4BF0"/>
    <w:rsid w:val="005C5F7B"/>
    <w:rsid w:val="005C680E"/>
    <w:rsid w:val="005D0002"/>
    <w:rsid w:val="005D0F07"/>
    <w:rsid w:val="005D5218"/>
    <w:rsid w:val="005D5B9B"/>
    <w:rsid w:val="005D5E6E"/>
    <w:rsid w:val="005D629D"/>
    <w:rsid w:val="005D7288"/>
    <w:rsid w:val="005D79FC"/>
    <w:rsid w:val="005D7FA6"/>
    <w:rsid w:val="005E0081"/>
    <w:rsid w:val="005E0C66"/>
    <w:rsid w:val="005E1F66"/>
    <w:rsid w:val="005E2ACF"/>
    <w:rsid w:val="005E2DA1"/>
    <w:rsid w:val="005E388C"/>
    <w:rsid w:val="005E3B16"/>
    <w:rsid w:val="005E3C73"/>
    <w:rsid w:val="005E3CFE"/>
    <w:rsid w:val="005E3EE8"/>
    <w:rsid w:val="005E4591"/>
    <w:rsid w:val="005E5408"/>
    <w:rsid w:val="005E5E63"/>
    <w:rsid w:val="005E61A9"/>
    <w:rsid w:val="005E642E"/>
    <w:rsid w:val="005E64F1"/>
    <w:rsid w:val="005E698E"/>
    <w:rsid w:val="005E784B"/>
    <w:rsid w:val="005E79C7"/>
    <w:rsid w:val="005F00F7"/>
    <w:rsid w:val="005F0BF8"/>
    <w:rsid w:val="005F12A6"/>
    <w:rsid w:val="005F13DA"/>
    <w:rsid w:val="005F13F3"/>
    <w:rsid w:val="005F24A9"/>
    <w:rsid w:val="005F359B"/>
    <w:rsid w:val="005F5034"/>
    <w:rsid w:val="005F52B2"/>
    <w:rsid w:val="005F674F"/>
    <w:rsid w:val="005F6E30"/>
    <w:rsid w:val="005F7E10"/>
    <w:rsid w:val="006000B3"/>
    <w:rsid w:val="006001FD"/>
    <w:rsid w:val="0060069F"/>
    <w:rsid w:val="00600A72"/>
    <w:rsid w:val="006021FC"/>
    <w:rsid w:val="00602219"/>
    <w:rsid w:val="00602420"/>
    <w:rsid w:val="00603017"/>
    <w:rsid w:val="00603263"/>
    <w:rsid w:val="00603ADB"/>
    <w:rsid w:val="006046B4"/>
    <w:rsid w:val="006051B2"/>
    <w:rsid w:val="00605C37"/>
    <w:rsid w:val="006076FA"/>
    <w:rsid w:val="00607A9D"/>
    <w:rsid w:val="006109F7"/>
    <w:rsid w:val="00610D8A"/>
    <w:rsid w:val="00611ACE"/>
    <w:rsid w:val="006121F7"/>
    <w:rsid w:val="006128F1"/>
    <w:rsid w:val="00612BEB"/>
    <w:rsid w:val="00614A19"/>
    <w:rsid w:val="006152EC"/>
    <w:rsid w:val="00615EA6"/>
    <w:rsid w:val="00620EDC"/>
    <w:rsid w:val="0062122F"/>
    <w:rsid w:val="0062137B"/>
    <w:rsid w:val="00621DF0"/>
    <w:rsid w:val="00621F62"/>
    <w:rsid w:val="00622866"/>
    <w:rsid w:val="006235BD"/>
    <w:rsid w:val="006251BD"/>
    <w:rsid w:val="006252B7"/>
    <w:rsid w:val="0062572E"/>
    <w:rsid w:val="00625E69"/>
    <w:rsid w:val="00625F71"/>
    <w:rsid w:val="00626905"/>
    <w:rsid w:val="00626B41"/>
    <w:rsid w:val="00630AFF"/>
    <w:rsid w:val="00631439"/>
    <w:rsid w:val="00631B78"/>
    <w:rsid w:val="0063243E"/>
    <w:rsid w:val="006325BD"/>
    <w:rsid w:val="00632A16"/>
    <w:rsid w:val="00633486"/>
    <w:rsid w:val="00633E63"/>
    <w:rsid w:val="00634BFE"/>
    <w:rsid w:val="00635A62"/>
    <w:rsid w:val="00635F47"/>
    <w:rsid w:val="0063727E"/>
    <w:rsid w:val="00637FA2"/>
    <w:rsid w:val="00640A4D"/>
    <w:rsid w:val="00641090"/>
    <w:rsid w:val="00641FAF"/>
    <w:rsid w:val="006427CE"/>
    <w:rsid w:val="00643142"/>
    <w:rsid w:val="00643E3E"/>
    <w:rsid w:val="0064446B"/>
    <w:rsid w:val="006447BB"/>
    <w:rsid w:val="00644B4A"/>
    <w:rsid w:val="00644CC6"/>
    <w:rsid w:val="00644EEF"/>
    <w:rsid w:val="00645724"/>
    <w:rsid w:val="00645996"/>
    <w:rsid w:val="006461DD"/>
    <w:rsid w:val="006462CF"/>
    <w:rsid w:val="0065025E"/>
    <w:rsid w:val="006515F5"/>
    <w:rsid w:val="00654E96"/>
    <w:rsid w:val="006558B7"/>
    <w:rsid w:val="00655EDA"/>
    <w:rsid w:val="00656452"/>
    <w:rsid w:val="0065781A"/>
    <w:rsid w:val="0066041F"/>
    <w:rsid w:val="00661A8C"/>
    <w:rsid w:val="006634E4"/>
    <w:rsid w:val="006634F6"/>
    <w:rsid w:val="00663F3B"/>
    <w:rsid w:val="00664170"/>
    <w:rsid w:val="0066450C"/>
    <w:rsid w:val="00664F12"/>
    <w:rsid w:val="00666B96"/>
    <w:rsid w:val="00667FF9"/>
    <w:rsid w:val="00670B57"/>
    <w:rsid w:val="006710B8"/>
    <w:rsid w:val="006718EF"/>
    <w:rsid w:val="0067227D"/>
    <w:rsid w:val="006726DA"/>
    <w:rsid w:val="006739C7"/>
    <w:rsid w:val="00673EDD"/>
    <w:rsid w:val="00674239"/>
    <w:rsid w:val="006743FD"/>
    <w:rsid w:val="006754EA"/>
    <w:rsid w:val="0067783C"/>
    <w:rsid w:val="00677918"/>
    <w:rsid w:val="00677ED0"/>
    <w:rsid w:val="006808E0"/>
    <w:rsid w:val="0068180F"/>
    <w:rsid w:val="00682246"/>
    <w:rsid w:val="00682276"/>
    <w:rsid w:val="006826C0"/>
    <w:rsid w:val="006835B3"/>
    <w:rsid w:val="00683A48"/>
    <w:rsid w:val="00683C1A"/>
    <w:rsid w:val="00683DEA"/>
    <w:rsid w:val="00684100"/>
    <w:rsid w:val="00684D24"/>
    <w:rsid w:val="006856BA"/>
    <w:rsid w:val="006865C3"/>
    <w:rsid w:val="006877D9"/>
    <w:rsid w:val="006908AE"/>
    <w:rsid w:val="00690FDD"/>
    <w:rsid w:val="006941EB"/>
    <w:rsid w:val="006942E2"/>
    <w:rsid w:val="00694849"/>
    <w:rsid w:val="00694C73"/>
    <w:rsid w:val="006954DE"/>
    <w:rsid w:val="00696A74"/>
    <w:rsid w:val="00696E4B"/>
    <w:rsid w:val="006A12EA"/>
    <w:rsid w:val="006A146D"/>
    <w:rsid w:val="006A14EA"/>
    <w:rsid w:val="006A36BB"/>
    <w:rsid w:val="006A452E"/>
    <w:rsid w:val="006A6069"/>
    <w:rsid w:val="006A6271"/>
    <w:rsid w:val="006A670D"/>
    <w:rsid w:val="006A674B"/>
    <w:rsid w:val="006A7022"/>
    <w:rsid w:val="006A7101"/>
    <w:rsid w:val="006A76B3"/>
    <w:rsid w:val="006B02E7"/>
    <w:rsid w:val="006B0461"/>
    <w:rsid w:val="006B124F"/>
    <w:rsid w:val="006B221C"/>
    <w:rsid w:val="006B2B33"/>
    <w:rsid w:val="006B341C"/>
    <w:rsid w:val="006B3E4D"/>
    <w:rsid w:val="006B550B"/>
    <w:rsid w:val="006B646A"/>
    <w:rsid w:val="006B69AC"/>
    <w:rsid w:val="006B6B8E"/>
    <w:rsid w:val="006C07A1"/>
    <w:rsid w:val="006C1CE5"/>
    <w:rsid w:val="006C1D33"/>
    <w:rsid w:val="006C1E2C"/>
    <w:rsid w:val="006C20FD"/>
    <w:rsid w:val="006C223A"/>
    <w:rsid w:val="006C485E"/>
    <w:rsid w:val="006C5016"/>
    <w:rsid w:val="006C65C4"/>
    <w:rsid w:val="006C662E"/>
    <w:rsid w:val="006C6E5C"/>
    <w:rsid w:val="006C7611"/>
    <w:rsid w:val="006C77C9"/>
    <w:rsid w:val="006C7A4C"/>
    <w:rsid w:val="006D03D6"/>
    <w:rsid w:val="006D0A83"/>
    <w:rsid w:val="006D1766"/>
    <w:rsid w:val="006D2212"/>
    <w:rsid w:val="006D29D7"/>
    <w:rsid w:val="006D442C"/>
    <w:rsid w:val="006D4D8A"/>
    <w:rsid w:val="006D6263"/>
    <w:rsid w:val="006D7612"/>
    <w:rsid w:val="006D7706"/>
    <w:rsid w:val="006D7FA9"/>
    <w:rsid w:val="006E0FD7"/>
    <w:rsid w:val="006E1489"/>
    <w:rsid w:val="006E1CDD"/>
    <w:rsid w:val="006E33B9"/>
    <w:rsid w:val="006E43BA"/>
    <w:rsid w:val="006E643A"/>
    <w:rsid w:val="006E711B"/>
    <w:rsid w:val="006E74AD"/>
    <w:rsid w:val="006E772F"/>
    <w:rsid w:val="006F0779"/>
    <w:rsid w:val="006F09E0"/>
    <w:rsid w:val="006F1417"/>
    <w:rsid w:val="006F1E93"/>
    <w:rsid w:val="006F1F2F"/>
    <w:rsid w:val="006F2AD6"/>
    <w:rsid w:val="006F2B31"/>
    <w:rsid w:val="006F2BB1"/>
    <w:rsid w:val="006F3289"/>
    <w:rsid w:val="006F402F"/>
    <w:rsid w:val="006F5631"/>
    <w:rsid w:val="006F5764"/>
    <w:rsid w:val="007002BA"/>
    <w:rsid w:val="00701CEA"/>
    <w:rsid w:val="0070225A"/>
    <w:rsid w:val="00702388"/>
    <w:rsid w:val="00702DDA"/>
    <w:rsid w:val="00703182"/>
    <w:rsid w:val="007042FC"/>
    <w:rsid w:val="007045F7"/>
    <w:rsid w:val="0070463E"/>
    <w:rsid w:val="0070790D"/>
    <w:rsid w:val="0071041E"/>
    <w:rsid w:val="007116AB"/>
    <w:rsid w:val="00713CB8"/>
    <w:rsid w:val="0071427A"/>
    <w:rsid w:val="0071478D"/>
    <w:rsid w:val="00714C8F"/>
    <w:rsid w:val="0071627F"/>
    <w:rsid w:val="007162C7"/>
    <w:rsid w:val="007167AF"/>
    <w:rsid w:val="007172EE"/>
    <w:rsid w:val="007179AD"/>
    <w:rsid w:val="00717DDE"/>
    <w:rsid w:val="00720EDC"/>
    <w:rsid w:val="007217DF"/>
    <w:rsid w:val="00721BCA"/>
    <w:rsid w:val="00721EAE"/>
    <w:rsid w:val="00722D37"/>
    <w:rsid w:val="00722EE4"/>
    <w:rsid w:val="00723010"/>
    <w:rsid w:val="00723A8A"/>
    <w:rsid w:val="00725D6C"/>
    <w:rsid w:val="0072631E"/>
    <w:rsid w:val="00727BB5"/>
    <w:rsid w:val="00730153"/>
    <w:rsid w:val="00730B3E"/>
    <w:rsid w:val="00732966"/>
    <w:rsid w:val="007331E9"/>
    <w:rsid w:val="00733C6B"/>
    <w:rsid w:val="0073477D"/>
    <w:rsid w:val="007347DC"/>
    <w:rsid w:val="00734A75"/>
    <w:rsid w:val="00734F25"/>
    <w:rsid w:val="007350DA"/>
    <w:rsid w:val="00735B3C"/>
    <w:rsid w:val="00735BF7"/>
    <w:rsid w:val="00735D58"/>
    <w:rsid w:val="00736459"/>
    <w:rsid w:val="00736E6C"/>
    <w:rsid w:val="00736F04"/>
    <w:rsid w:val="00737715"/>
    <w:rsid w:val="007402A7"/>
    <w:rsid w:val="00740965"/>
    <w:rsid w:val="00740A1B"/>
    <w:rsid w:val="00740AD0"/>
    <w:rsid w:val="00740F68"/>
    <w:rsid w:val="007412E5"/>
    <w:rsid w:val="00742001"/>
    <w:rsid w:val="00745E93"/>
    <w:rsid w:val="007466C6"/>
    <w:rsid w:val="00746B56"/>
    <w:rsid w:val="00747959"/>
    <w:rsid w:val="0074799F"/>
    <w:rsid w:val="007503F4"/>
    <w:rsid w:val="00751A72"/>
    <w:rsid w:val="00751CE6"/>
    <w:rsid w:val="00751FF7"/>
    <w:rsid w:val="00752328"/>
    <w:rsid w:val="007526D4"/>
    <w:rsid w:val="00753668"/>
    <w:rsid w:val="00753F85"/>
    <w:rsid w:val="007553B6"/>
    <w:rsid w:val="007563DA"/>
    <w:rsid w:val="0075655A"/>
    <w:rsid w:val="007565A1"/>
    <w:rsid w:val="00760095"/>
    <w:rsid w:val="0076204E"/>
    <w:rsid w:val="00762656"/>
    <w:rsid w:val="00763665"/>
    <w:rsid w:val="00763FE3"/>
    <w:rsid w:val="007646C8"/>
    <w:rsid w:val="00764DD9"/>
    <w:rsid w:val="00765F2F"/>
    <w:rsid w:val="0076624A"/>
    <w:rsid w:val="00766B48"/>
    <w:rsid w:val="00771168"/>
    <w:rsid w:val="00771EB7"/>
    <w:rsid w:val="00771F58"/>
    <w:rsid w:val="007730B9"/>
    <w:rsid w:val="00773EDD"/>
    <w:rsid w:val="007753E2"/>
    <w:rsid w:val="007754EC"/>
    <w:rsid w:val="00775630"/>
    <w:rsid w:val="007758DC"/>
    <w:rsid w:val="00775F9E"/>
    <w:rsid w:val="00777254"/>
    <w:rsid w:val="00777520"/>
    <w:rsid w:val="007776C0"/>
    <w:rsid w:val="00777FB2"/>
    <w:rsid w:val="007801BC"/>
    <w:rsid w:val="00780A96"/>
    <w:rsid w:val="00782836"/>
    <w:rsid w:val="00784F60"/>
    <w:rsid w:val="00785A0B"/>
    <w:rsid w:val="00785A1D"/>
    <w:rsid w:val="007860E5"/>
    <w:rsid w:val="00786687"/>
    <w:rsid w:val="00786DB5"/>
    <w:rsid w:val="007870E5"/>
    <w:rsid w:val="00791883"/>
    <w:rsid w:val="00791CA5"/>
    <w:rsid w:val="00791FAC"/>
    <w:rsid w:val="0079358C"/>
    <w:rsid w:val="007935D2"/>
    <w:rsid w:val="00793A9A"/>
    <w:rsid w:val="00794CBD"/>
    <w:rsid w:val="00796D44"/>
    <w:rsid w:val="00796DED"/>
    <w:rsid w:val="0079773E"/>
    <w:rsid w:val="007A254D"/>
    <w:rsid w:val="007A352B"/>
    <w:rsid w:val="007A4A0B"/>
    <w:rsid w:val="007A4A3D"/>
    <w:rsid w:val="007A5B7F"/>
    <w:rsid w:val="007A7A08"/>
    <w:rsid w:val="007B0514"/>
    <w:rsid w:val="007B0DEA"/>
    <w:rsid w:val="007B1141"/>
    <w:rsid w:val="007B2E47"/>
    <w:rsid w:val="007B343E"/>
    <w:rsid w:val="007B4F07"/>
    <w:rsid w:val="007B6A83"/>
    <w:rsid w:val="007B75D1"/>
    <w:rsid w:val="007B7DD6"/>
    <w:rsid w:val="007C00B6"/>
    <w:rsid w:val="007C0DCC"/>
    <w:rsid w:val="007C1B21"/>
    <w:rsid w:val="007C1FAA"/>
    <w:rsid w:val="007C2BFC"/>
    <w:rsid w:val="007C3A04"/>
    <w:rsid w:val="007C4BED"/>
    <w:rsid w:val="007C5769"/>
    <w:rsid w:val="007C7112"/>
    <w:rsid w:val="007C7A76"/>
    <w:rsid w:val="007D0B23"/>
    <w:rsid w:val="007D1CD0"/>
    <w:rsid w:val="007D1F48"/>
    <w:rsid w:val="007D24AD"/>
    <w:rsid w:val="007D2B8D"/>
    <w:rsid w:val="007D3382"/>
    <w:rsid w:val="007D3404"/>
    <w:rsid w:val="007D3B49"/>
    <w:rsid w:val="007D4A7C"/>
    <w:rsid w:val="007D5286"/>
    <w:rsid w:val="007D6E54"/>
    <w:rsid w:val="007D7880"/>
    <w:rsid w:val="007D7B48"/>
    <w:rsid w:val="007E1C50"/>
    <w:rsid w:val="007E23F7"/>
    <w:rsid w:val="007E2910"/>
    <w:rsid w:val="007E31DD"/>
    <w:rsid w:val="007E4DC5"/>
    <w:rsid w:val="007E5316"/>
    <w:rsid w:val="007E68BF"/>
    <w:rsid w:val="007E7AC5"/>
    <w:rsid w:val="007E7D8F"/>
    <w:rsid w:val="007F056E"/>
    <w:rsid w:val="007F1538"/>
    <w:rsid w:val="007F1E64"/>
    <w:rsid w:val="007F2196"/>
    <w:rsid w:val="007F2C22"/>
    <w:rsid w:val="007F32FD"/>
    <w:rsid w:val="007F37C3"/>
    <w:rsid w:val="007F4912"/>
    <w:rsid w:val="007F5435"/>
    <w:rsid w:val="007F57BD"/>
    <w:rsid w:val="007F5F09"/>
    <w:rsid w:val="007F6E51"/>
    <w:rsid w:val="008015EC"/>
    <w:rsid w:val="008016DD"/>
    <w:rsid w:val="00801C80"/>
    <w:rsid w:val="0080210E"/>
    <w:rsid w:val="008030AD"/>
    <w:rsid w:val="00803CDC"/>
    <w:rsid w:val="00804AB8"/>
    <w:rsid w:val="0080526B"/>
    <w:rsid w:val="00805BC8"/>
    <w:rsid w:val="00806059"/>
    <w:rsid w:val="00806F3A"/>
    <w:rsid w:val="008075A1"/>
    <w:rsid w:val="00807BE4"/>
    <w:rsid w:val="00810161"/>
    <w:rsid w:val="008108CB"/>
    <w:rsid w:val="008109E6"/>
    <w:rsid w:val="008111D1"/>
    <w:rsid w:val="0081144F"/>
    <w:rsid w:val="0081305D"/>
    <w:rsid w:val="00813318"/>
    <w:rsid w:val="00813692"/>
    <w:rsid w:val="00813BDB"/>
    <w:rsid w:val="00813C1E"/>
    <w:rsid w:val="008144A8"/>
    <w:rsid w:val="00814A2E"/>
    <w:rsid w:val="0081550C"/>
    <w:rsid w:val="008158A4"/>
    <w:rsid w:val="00816410"/>
    <w:rsid w:val="00821CCF"/>
    <w:rsid w:val="0082353A"/>
    <w:rsid w:val="00823EA9"/>
    <w:rsid w:val="00824170"/>
    <w:rsid w:val="00825C1F"/>
    <w:rsid w:val="00825EBE"/>
    <w:rsid w:val="00826409"/>
    <w:rsid w:val="00827B28"/>
    <w:rsid w:val="008303AF"/>
    <w:rsid w:val="00830C84"/>
    <w:rsid w:val="00833B91"/>
    <w:rsid w:val="00834D94"/>
    <w:rsid w:val="0083569D"/>
    <w:rsid w:val="0083582F"/>
    <w:rsid w:val="008379C7"/>
    <w:rsid w:val="008379F5"/>
    <w:rsid w:val="00837F79"/>
    <w:rsid w:val="0084033A"/>
    <w:rsid w:val="00841967"/>
    <w:rsid w:val="00841C2F"/>
    <w:rsid w:val="00842DBC"/>
    <w:rsid w:val="00842DD1"/>
    <w:rsid w:val="0084301E"/>
    <w:rsid w:val="0084442D"/>
    <w:rsid w:val="00844B03"/>
    <w:rsid w:val="00845DF7"/>
    <w:rsid w:val="00846952"/>
    <w:rsid w:val="00847B95"/>
    <w:rsid w:val="008529A2"/>
    <w:rsid w:val="008549A5"/>
    <w:rsid w:val="00854C38"/>
    <w:rsid w:val="00854F46"/>
    <w:rsid w:val="00855204"/>
    <w:rsid w:val="00855327"/>
    <w:rsid w:val="008563C2"/>
    <w:rsid w:val="00856638"/>
    <w:rsid w:val="00856D15"/>
    <w:rsid w:val="00857D3C"/>
    <w:rsid w:val="00857FA2"/>
    <w:rsid w:val="008603AE"/>
    <w:rsid w:val="008608FA"/>
    <w:rsid w:val="00860CC5"/>
    <w:rsid w:val="00863008"/>
    <w:rsid w:val="00863961"/>
    <w:rsid w:val="00863A89"/>
    <w:rsid w:val="00864262"/>
    <w:rsid w:val="00864BFC"/>
    <w:rsid w:val="00865612"/>
    <w:rsid w:val="00866906"/>
    <w:rsid w:val="00866BEC"/>
    <w:rsid w:val="00867060"/>
    <w:rsid w:val="00867188"/>
    <w:rsid w:val="00867B10"/>
    <w:rsid w:val="00867B5C"/>
    <w:rsid w:val="008707D3"/>
    <w:rsid w:val="00870BFC"/>
    <w:rsid w:val="00870F9B"/>
    <w:rsid w:val="008741A0"/>
    <w:rsid w:val="00874CD3"/>
    <w:rsid w:val="0087529F"/>
    <w:rsid w:val="008752C2"/>
    <w:rsid w:val="008754C3"/>
    <w:rsid w:val="00875D22"/>
    <w:rsid w:val="0087640C"/>
    <w:rsid w:val="00876904"/>
    <w:rsid w:val="0087760F"/>
    <w:rsid w:val="008811F4"/>
    <w:rsid w:val="0088121B"/>
    <w:rsid w:val="0088189A"/>
    <w:rsid w:val="008820C7"/>
    <w:rsid w:val="00882A03"/>
    <w:rsid w:val="00882AC5"/>
    <w:rsid w:val="00883B47"/>
    <w:rsid w:val="00883D40"/>
    <w:rsid w:val="00883F4A"/>
    <w:rsid w:val="0088457E"/>
    <w:rsid w:val="008856B7"/>
    <w:rsid w:val="00885E90"/>
    <w:rsid w:val="00886347"/>
    <w:rsid w:val="0088746C"/>
    <w:rsid w:val="00887A00"/>
    <w:rsid w:val="00887A6C"/>
    <w:rsid w:val="00890D68"/>
    <w:rsid w:val="00892384"/>
    <w:rsid w:val="008926F6"/>
    <w:rsid w:val="00892750"/>
    <w:rsid w:val="00892838"/>
    <w:rsid w:val="00892ABE"/>
    <w:rsid w:val="00892F96"/>
    <w:rsid w:val="008942F7"/>
    <w:rsid w:val="00894D62"/>
    <w:rsid w:val="00895524"/>
    <w:rsid w:val="0089653C"/>
    <w:rsid w:val="00897107"/>
    <w:rsid w:val="00897A4E"/>
    <w:rsid w:val="008A0DFA"/>
    <w:rsid w:val="008A0FE8"/>
    <w:rsid w:val="008A1675"/>
    <w:rsid w:val="008A2085"/>
    <w:rsid w:val="008A3144"/>
    <w:rsid w:val="008A61FF"/>
    <w:rsid w:val="008A650F"/>
    <w:rsid w:val="008A6F58"/>
    <w:rsid w:val="008A6F78"/>
    <w:rsid w:val="008A7C57"/>
    <w:rsid w:val="008A7F8F"/>
    <w:rsid w:val="008B0C86"/>
    <w:rsid w:val="008B0D59"/>
    <w:rsid w:val="008B0DC3"/>
    <w:rsid w:val="008B2354"/>
    <w:rsid w:val="008B2871"/>
    <w:rsid w:val="008B395F"/>
    <w:rsid w:val="008B396B"/>
    <w:rsid w:val="008B3C71"/>
    <w:rsid w:val="008B3C91"/>
    <w:rsid w:val="008B47F0"/>
    <w:rsid w:val="008B5074"/>
    <w:rsid w:val="008B6528"/>
    <w:rsid w:val="008B689A"/>
    <w:rsid w:val="008B7697"/>
    <w:rsid w:val="008B7EB6"/>
    <w:rsid w:val="008C228F"/>
    <w:rsid w:val="008C4BA5"/>
    <w:rsid w:val="008C4E57"/>
    <w:rsid w:val="008C56F7"/>
    <w:rsid w:val="008C5F47"/>
    <w:rsid w:val="008C6237"/>
    <w:rsid w:val="008C7184"/>
    <w:rsid w:val="008C72E3"/>
    <w:rsid w:val="008D065C"/>
    <w:rsid w:val="008D0C77"/>
    <w:rsid w:val="008D1553"/>
    <w:rsid w:val="008D170F"/>
    <w:rsid w:val="008D17E4"/>
    <w:rsid w:val="008D2971"/>
    <w:rsid w:val="008D2C88"/>
    <w:rsid w:val="008D336F"/>
    <w:rsid w:val="008D3920"/>
    <w:rsid w:val="008D3E5F"/>
    <w:rsid w:val="008D5280"/>
    <w:rsid w:val="008D5FC3"/>
    <w:rsid w:val="008D624B"/>
    <w:rsid w:val="008D7846"/>
    <w:rsid w:val="008D7AF4"/>
    <w:rsid w:val="008E0DD7"/>
    <w:rsid w:val="008E1035"/>
    <w:rsid w:val="008E21B8"/>
    <w:rsid w:val="008E26EE"/>
    <w:rsid w:val="008E3182"/>
    <w:rsid w:val="008E34DC"/>
    <w:rsid w:val="008E35A4"/>
    <w:rsid w:val="008E4B95"/>
    <w:rsid w:val="008E6B57"/>
    <w:rsid w:val="008E6CA9"/>
    <w:rsid w:val="008E7A46"/>
    <w:rsid w:val="008E7B00"/>
    <w:rsid w:val="008E7B6D"/>
    <w:rsid w:val="008F01E6"/>
    <w:rsid w:val="008F0985"/>
    <w:rsid w:val="008F11ED"/>
    <w:rsid w:val="008F140F"/>
    <w:rsid w:val="008F1632"/>
    <w:rsid w:val="008F2535"/>
    <w:rsid w:val="008F2907"/>
    <w:rsid w:val="008F2CC8"/>
    <w:rsid w:val="008F4156"/>
    <w:rsid w:val="008F456F"/>
    <w:rsid w:val="008F4649"/>
    <w:rsid w:val="008F5854"/>
    <w:rsid w:val="008F5C9E"/>
    <w:rsid w:val="008F5FD5"/>
    <w:rsid w:val="008F6249"/>
    <w:rsid w:val="008F7E2A"/>
    <w:rsid w:val="0090057A"/>
    <w:rsid w:val="00900E1A"/>
    <w:rsid w:val="009010D4"/>
    <w:rsid w:val="0090264C"/>
    <w:rsid w:val="00903742"/>
    <w:rsid w:val="00903BB9"/>
    <w:rsid w:val="0090437B"/>
    <w:rsid w:val="009066FF"/>
    <w:rsid w:val="00906AFC"/>
    <w:rsid w:val="00906D13"/>
    <w:rsid w:val="0090777D"/>
    <w:rsid w:val="00907E9A"/>
    <w:rsid w:val="009107CB"/>
    <w:rsid w:val="009110C8"/>
    <w:rsid w:val="0091140B"/>
    <w:rsid w:val="00912E7D"/>
    <w:rsid w:val="0091441F"/>
    <w:rsid w:val="0091691E"/>
    <w:rsid w:val="00916A77"/>
    <w:rsid w:val="009177DE"/>
    <w:rsid w:val="00917B4A"/>
    <w:rsid w:val="00917CCD"/>
    <w:rsid w:val="0092010B"/>
    <w:rsid w:val="00920239"/>
    <w:rsid w:val="0092088C"/>
    <w:rsid w:val="009213C7"/>
    <w:rsid w:val="00921EDD"/>
    <w:rsid w:val="00922009"/>
    <w:rsid w:val="0092431B"/>
    <w:rsid w:val="0092468A"/>
    <w:rsid w:val="00925F57"/>
    <w:rsid w:val="00926709"/>
    <w:rsid w:val="00926A63"/>
    <w:rsid w:val="00927381"/>
    <w:rsid w:val="00930072"/>
    <w:rsid w:val="0093032A"/>
    <w:rsid w:val="0093048C"/>
    <w:rsid w:val="009304EB"/>
    <w:rsid w:val="00931734"/>
    <w:rsid w:val="009324B0"/>
    <w:rsid w:val="009325BA"/>
    <w:rsid w:val="00932677"/>
    <w:rsid w:val="009331B8"/>
    <w:rsid w:val="009332FC"/>
    <w:rsid w:val="009335DA"/>
    <w:rsid w:val="00933E89"/>
    <w:rsid w:val="00934144"/>
    <w:rsid w:val="00934AC8"/>
    <w:rsid w:val="00935BBB"/>
    <w:rsid w:val="00936342"/>
    <w:rsid w:val="0093740C"/>
    <w:rsid w:val="009402AB"/>
    <w:rsid w:val="009406EB"/>
    <w:rsid w:val="0094073E"/>
    <w:rsid w:val="009408E9"/>
    <w:rsid w:val="00940B01"/>
    <w:rsid w:val="00941419"/>
    <w:rsid w:val="009418A3"/>
    <w:rsid w:val="00941DFC"/>
    <w:rsid w:val="00942238"/>
    <w:rsid w:val="009433A8"/>
    <w:rsid w:val="009435B6"/>
    <w:rsid w:val="00944336"/>
    <w:rsid w:val="0094592E"/>
    <w:rsid w:val="0094664E"/>
    <w:rsid w:val="009467AA"/>
    <w:rsid w:val="0094723E"/>
    <w:rsid w:val="009472CD"/>
    <w:rsid w:val="00947CA6"/>
    <w:rsid w:val="00951540"/>
    <w:rsid w:val="009516D2"/>
    <w:rsid w:val="00951CDA"/>
    <w:rsid w:val="00951DB6"/>
    <w:rsid w:val="00952642"/>
    <w:rsid w:val="00952709"/>
    <w:rsid w:val="0095289D"/>
    <w:rsid w:val="009534C6"/>
    <w:rsid w:val="0095361D"/>
    <w:rsid w:val="00954200"/>
    <w:rsid w:val="00954CD6"/>
    <w:rsid w:val="0095657A"/>
    <w:rsid w:val="00956802"/>
    <w:rsid w:val="00960F3A"/>
    <w:rsid w:val="00961367"/>
    <w:rsid w:val="00961434"/>
    <w:rsid w:val="00961876"/>
    <w:rsid w:val="00962D3F"/>
    <w:rsid w:val="00964917"/>
    <w:rsid w:val="00964BEC"/>
    <w:rsid w:val="00964E17"/>
    <w:rsid w:val="00965246"/>
    <w:rsid w:val="009672A1"/>
    <w:rsid w:val="00970195"/>
    <w:rsid w:val="009708A3"/>
    <w:rsid w:val="0097104A"/>
    <w:rsid w:val="00971682"/>
    <w:rsid w:val="00972350"/>
    <w:rsid w:val="0097287B"/>
    <w:rsid w:val="00972E54"/>
    <w:rsid w:val="00973E0D"/>
    <w:rsid w:val="009750FD"/>
    <w:rsid w:val="00975EB9"/>
    <w:rsid w:val="00975F58"/>
    <w:rsid w:val="00977292"/>
    <w:rsid w:val="009772ED"/>
    <w:rsid w:val="00977A26"/>
    <w:rsid w:val="00980134"/>
    <w:rsid w:val="009806C6"/>
    <w:rsid w:val="00980B00"/>
    <w:rsid w:val="00981BC7"/>
    <w:rsid w:val="009824CC"/>
    <w:rsid w:val="00982D78"/>
    <w:rsid w:val="00983350"/>
    <w:rsid w:val="0098399F"/>
    <w:rsid w:val="00984178"/>
    <w:rsid w:val="00984459"/>
    <w:rsid w:val="00984CE7"/>
    <w:rsid w:val="00984F78"/>
    <w:rsid w:val="00986B48"/>
    <w:rsid w:val="009870CE"/>
    <w:rsid w:val="00990A00"/>
    <w:rsid w:val="00991163"/>
    <w:rsid w:val="009917EB"/>
    <w:rsid w:val="00992860"/>
    <w:rsid w:val="00992E5F"/>
    <w:rsid w:val="00994B85"/>
    <w:rsid w:val="00995308"/>
    <w:rsid w:val="009A04AF"/>
    <w:rsid w:val="009A081B"/>
    <w:rsid w:val="009A5157"/>
    <w:rsid w:val="009A58A4"/>
    <w:rsid w:val="009A6CAD"/>
    <w:rsid w:val="009B0B85"/>
    <w:rsid w:val="009B0B88"/>
    <w:rsid w:val="009B1EA7"/>
    <w:rsid w:val="009B27DF"/>
    <w:rsid w:val="009B3830"/>
    <w:rsid w:val="009B5592"/>
    <w:rsid w:val="009B5612"/>
    <w:rsid w:val="009B7847"/>
    <w:rsid w:val="009B794E"/>
    <w:rsid w:val="009C0DE0"/>
    <w:rsid w:val="009C1357"/>
    <w:rsid w:val="009C1ECB"/>
    <w:rsid w:val="009C21BB"/>
    <w:rsid w:val="009C28DC"/>
    <w:rsid w:val="009C2AC4"/>
    <w:rsid w:val="009C4AAD"/>
    <w:rsid w:val="009C4CBB"/>
    <w:rsid w:val="009C529A"/>
    <w:rsid w:val="009C6264"/>
    <w:rsid w:val="009C7BB2"/>
    <w:rsid w:val="009D0256"/>
    <w:rsid w:val="009D0277"/>
    <w:rsid w:val="009D1C66"/>
    <w:rsid w:val="009D1E78"/>
    <w:rsid w:val="009D2DB3"/>
    <w:rsid w:val="009D3DD7"/>
    <w:rsid w:val="009D5760"/>
    <w:rsid w:val="009D6CD9"/>
    <w:rsid w:val="009D7602"/>
    <w:rsid w:val="009D7A32"/>
    <w:rsid w:val="009D7BB8"/>
    <w:rsid w:val="009D7BC5"/>
    <w:rsid w:val="009D7C38"/>
    <w:rsid w:val="009E0BA6"/>
    <w:rsid w:val="009E121A"/>
    <w:rsid w:val="009E2393"/>
    <w:rsid w:val="009E2A22"/>
    <w:rsid w:val="009E39AD"/>
    <w:rsid w:val="009E3E59"/>
    <w:rsid w:val="009E41A6"/>
    <w:rsid w:val="009E44F3"/>
    <w:rsid w:val="009E599A"/>
    <w:rsid w:val="009F050D"/>
    <w:rsid w:val="009F0A8F"/>
    <w:rsid w:val="009F0E82"/>
    <w:rsid w:val="009F1AEF"/>
    <w:rsid w:val="009F1F97"/>
    <w:rsid w:val="009F2C6F"/>
    <w:rsid w:val="009F3467"/>
    <w:rsid w:val="009F34EB"/>
    <w:rsid w:val="009F3D11"/>
    <w:rsid w:val="009F409A"/>
    <w:rsid w:val="009F4388"/>
    <w:rsid w:val="009F66D4"/>
    <w:rsid w:val="00A0059E"/>
    <w:rsid w:val="00A00917"/>
    <w:rsid w:val="00A00B46"/>
    <w:rsid w:val="00A011FC"/>
    <w:rsid w:val="00A016F8"/>
    <w:rsid w:val="00A01E02"/>
    <w:rsid w:val="00A01EAA"/>
    <w:rsid w:val="00A02619"/>
    <w:rsid w:val="00A03995"/>
    <w:rsid w:val="00A03C7C"/>
    <w:rsid w:val="00A04047"/>
    <w:rsid w:val="00A0599B"/>
    <w:rsid w:val="00A06819"/>
    <w:rsid w:val="00A06C7D"/>
    <w:rsid w:val="00A07836"/>
    <w:rsid w:val="00A1007C"/>
    <w:rsid w:val="00A10337"/>
    <w:rsid w:val="00A10585"/>
    <w:rsid w:val="00A11463"/>
    <w:rsid w:val="00A128BE"/>
    <w:rsid w:val="00A130B6"/>
    <w:rsid w:val="00A13774"/>
    <w:rsid w:val="00A13797"/>
    <w:rsid w:val="00A1431C"/>
    <w:rsid w:val="00A145EB"/>
    <w:rsid w:val="00A14F12"/>
    <w:rsid w:val="00A14FB2"/>
    <w:rsid w:val="00A1684A"/>
    <w:rsid w:val="00A1687A"/>
    <w:rsid w:val="00A1704D"/>
    <w:rsid w:val="00A174BB"/>
    <w:rsid w:val="00A20172"/>
    <w:rsid w:val="00A206F3"/>
    <w:rsid w:val="00A20A6F"/>
    <w:rsid w:val="00A212F0"/>
    <w:rsid w:val="00A21F09"/>
    <w:rsid w:val="00A220B0"/>
    <w:rsid w:val="00A22BF0"/>
    <w:rsid w:val="00A22CC6"/>
    <w:rsid w:val="00A23477"/>
    <w:rsid w:val="00A23AA5"/>
    <w:rsid w:val="00A24C8C"/>
    <w:rsid w:val="00A25C69"/>
    <w:rsid w:val="00A26F44"/>
    <w:rsid w:val="00A27C6A"/>
    <w:rsid w:val="00A27DBC"/>
    <w:rsid w:val="00A319BC"/>
    <w:rsid w:val="00A31EF0"/>
    <w:rsid w:val="00A33BAB"/>
    <w:rsid w:val="00A3464F"/>
    <w:rsid w:val="00A34B19"/>
    <w:rsid w:val="00A360C4"/>
    <w:rsid w:val="00A36531"/>
    <w:rsid w:val="00A36B3F"/>
    <w:rsid w:val="00A3726F"/>
    <w:rsid w:val="00A37D95"/>
    <w:rsid w:val="00A37FFB"/>
    <w:rsid w:val="00A40B1F"/>
    <w:rsid w:val="00A410C2"/>
    <w:rsid w:val="00A41C5C"/>
    <w:rsid w:val="00A423A6"/>
    <w:rsid w:val="00A42F1F"/>
    <w:rsid w:val="00A431AA"/>
    <w:rsid w:val="00A43748"/>
    <w:rsid w:val="00A43A4D"/>
    <w:rsid w:val="00A43E9C"/>
    <w:rsid w:val="00A44F17"/>
    <w:rsid w:val="00A45093"/>
    <w:rsid w:val="00A46687"/>
    <w:rsid w:val="00A4676A"/>
    <w:rsid w:val="00A46E09"/>
    <w:rsid w:val="00A47640"/>
    <w:rsid w:val="00A47D77"/>
    <w:rsid w:val="00A50046"/>
    <w:rsid w:val="00A51809"/>
    <w:rsid w:val="00A51D2A"/>
    <w:rsid w:val="00A5232F"/>
    <w:rsid w:val="00A52913"/>
    <w:rsid w:val="00A54130"/>
    <w:rsid w:val="00A541D4"/>
    <w:rsid w:val="00A541F5"/>
    <w:rsid w:val="00A5614F"/>
    <w:rsid w:val="00A5778F"/>
    <w:rsid w:val="00A61437"/>
    <w:rsid w:val="00A62352"/>
    <w:rsid w:val="00A6245E"/>
    <w:rsid w:val="00A625FA"/>
    <w:rsid w:val="00A637C0"/>
    <w:rsid w:val="00A649DA"/>
    <w:rsid w:val="00A64B7A"/>
    <w:rsid w:val="00A65A15"/>
    <w:rsid w:val="00A65C78"/>
    <w:rsid w:val="00A7140B"/>
    <w:rsid w:val="00A73AA2"/>
    <w:rsid w:val="00A73FAF"/>
    <w:rsid w:val="00A74905"/>
    <w:rsid w:val="00A755D4"/>
    <w:rsid w:val="00A75DE3"/>
    <w:rsid w:val="00A76B3F"/>
    <w:rsid w:val="00A77196"/>
    <w:rsid w:val="00A7749A"/>
    <w:rsid w:val="00A77747"/>
    <w:rsid w:val="00A802AC"/>
    <w:rsid w:val="00A80F11"/>
    <w:rsid w:val="00A82774"/>
    <w:rsid w:val="00A8443D"/>
    <w:rsid w:val="00A844D2"/>
    <w:rsid w:val="00A84E28"/>
    <w:rsid w:val="00A84ED9"/>
    <w:rsid w:val="00A854E8"/>
    <w:rsid w:val="00A86152"/>
    <w:rsid w:val="00A862A9"/>
    <w:rsid w:val="00A868FD"/>
    <w:rsid w:val="00A907AF"/>
    <w:rsid w:val="00A9083D"/>
    <w:rsid w:val="00A90CC3"/>
    <w:rsid w:val="00A91B37"/>
    <w:rsid w:val="00A91E11"/>
    <w:rsid w:val="00A9226E"/>
    <w:rsid w:val="00A92A92"/>
    <w:rsid w:val="00A933CB"/>
    <w:rsid w:val="00A936A0"/>
    <w:rsid w:val="00A93C59"/>
    <w:rsid w:val="00A93E15"/>
    <w:rsid w:val="00A944C6"/>
    <w:rsid w:val="00A9499B"/>
    <w:rsid w:val="00A955B6"/>
    <w:rsid w:val="00A95D06"/>
    <w:rsid w:val="00A9628C"/>
    <w:rsid w:val="00A96ABE"/>
    <w:rsid w:val="00A970F6"/>
    <w:rsid w:val="00AA018B"/>
    <w:rsid w:val="00AA1F4C"/>
    <w:rsid w:val="00AA35A9"/>
    <w:rsid w:val="00AA3CC1"/>
    <w:rsid w:val="00AA4296"/>
    <w:rsid w:val="00AA492C"/>
    <w:rsid w:val="00AA5F44"/>
    <w:rsid w:val="00AA7E8D"/>
    <w:rsid w:val="00AA7F55"/>
    <w:rsid w:val="00AB2466"/>
    <w:rsid w:val="00AB2680"/>
    <w:rsid w:val="00AB33D2"/>
    <w:rsid w:val="00AB4481"/>
    <w:rsid w:val="00AB49AF"/>
    <w:rsid w:val="00AB58EB"/>
    <w:rsid w:val="00AB5E5B"/>
    <w:rsid w:val="00AB64AD"/>
    <w:rsid w:val="00AB7D4E"/>
    <w:rsid w:val="00AB7DEB"/>
    <w:rsid w:val="00AC37D9"/>
    <w:rsid w:val="00AC3994"/>
    <w:rsid w:val="00AC4845"/>
    <w:rsid w:val="00AC4AD9"/>
    <w:rsid w:val="00AC4E03"/>
    <w:rsid w:val="00AC65F6"/>
    <w:rsid w:val="00AC7011"/>
    <w:rsid w:val="00AC7730"/>
    <w:rsid w:val="00AD2AAA"/>
    <w:rsid w:val="00AD2FCB"/>
    <w:rsid w:val="00AD36AD"/>
    <w:rsid w:val="00AD49AB"/>
    <w:rsid w:val="00AD567F"/>
    <w:rsid w:val="00AD58E3"/>
    <w:rsid w:val="00AD6291"/>
    <w:rsid w:val="00AD6544"/>
    <w:rsid w:val="00AD6951"/>
    <w:rsid w:val="00AD6C02"/>
    <w:rsid w:val="00AE0494"/>
    <w:rsid w:val="00AE0638"/>
    <w:rsid w:val="00AE0D4D"/>
    <w:rsid w:val="00AE0DE7"/>
    <w:rsid w:val="00AE19DB"/>
    <w:rsid w:val="00AE1E64"/>
    <w:rsid w:val="00AE2126"/>
    <w:rsid w:val="00AE2B8D"/>
    <w:rsid w:val="00AE3854"/>
    <w:rsid w:val="00AE3D93"/>
    <w:rsid w:val="00AE3F7D"/>
    <w:rsid w:val="00AE4A63"/>
    <w:rsid w:val="00AE767A"/>
    <w:rsid w:val="00AE7F48"/>
    <w:rsid w:val="00AF0508"/>
    <w:rsid w:val="00AF06CE"/>
    <w:rsid w:val="00AF08BD"/>
    <w:rsid w:val="00AF106A"/>
    <w:rsid w:val="00AF108D"/>
    <w:rsid w:val="00AF1CC1"/>
    <w:rsid w:val="00AF2253"/>
    <w:rsid w:val="00AF33B3"/>
    <w:rsid w:val="00AF4803"/>
    <w:rsid w:val="00AF5D8E"/>
    <w:rsid w:val="00AF774D"/>
    <w:rsid w:val="00AF7C2C"/>
    <w:rsid w:val="00B00163"/>
    <w:rsid w:val="00B00550"/>
    <w:rsid w:val="00B010F4"/>
    <w:rsid w:val="00B01818"/>
    <w:rsid w:val="00B01A14"/>
    <w:rsid w:val="00B030F0"/>
    <w:rsid w:val="00B036DC"/>
    <w:rsid w:val="00B03A41"/>
    <w:rsid w:val="00B04753"/>
    <w:rsid w:val="00B0483B"/>
    <w:rsid w:val="00B050A0"/>
    <w:rsid w:val="00B06016"/>
    <w:rsid w:val="00B06A73"/>
    <w:rsid w:val="00B10477"/>
    <w:rsid w:val="00B10B71"/>
    <w:rsid w:val="00B11D2D"/>
    <w:rsid w:val="00B12130"/>
    <w:rsid w:val="00B124A2"/>
    <w:rsid w:val="00B12614"/>
    <w:rsid w:val="00B12806"/>
    <w:rsid w:val="00B12D85"/>
    <w:rsid w:val="00B12D90"/>
    <w:rsid w:val="00B1308C"/>
    <w:rsid w:val="00B136C4"/>
    <w:rsid w:val="00B14AEE"/>
    <w:rsid w:val="00B160D4"/>
    <w:rsid w:val="00B21777"/>
    <w:rsid w:val="00B224D6"/>
    <w:rsid w:val="00B231C8"/>
    <w:rsid w:val="00B232E2"/>
    <w:rsid w:val="00B2430A"/>
    <w:rsid w:val="00B25EA0"/>
    <w:rsid w:val="00B25FF8"/>
    <w:rsid w:val="00B277DB"/>
    <w:rsid w:val="00B27B35"/>
    <w:rsid w:val="00B304ED"/>
    <w:rsid w:val="00B30E10"/>
    <w:rsid w:val="00B31CCB"/>
    <w:rsid w:val="00B32DCA"/>
    <w:rsid w:val="00B347B2"/>
    <w:rsid w:val="00B35359"/>
    <w:rsid w:val="00B3642C"/>
    <w:rsid w:val="00B372E8"/>
    <w:rsid w:val="00B4299A"/>
    <w:rsid w:val="00B44C60"/>
    <w:rsid w:val="00B44CF5"/>
    <w:rsid w:val="00B453B0"/>
    <w:rsid w:val="00B52E2E"/>
    <w:rsid w:val="00B539D6"/>
    <w:rsid w:val="00B53D94"/>
    <w:rsid w:val="00B54ABE"/>
    <w:rsid w:val="00B55231"/>
    <w:rsid w:val="00B5555E"/>
    <w:rsid w:val="00B556C9"/>
    <w:rsid w:val="00B55C9C"/>
    <w:rsid w:val="00B5746F"/>
    <w:rsid w:val="00B603CC"/>
    <w:rsid w:val="00B60CB3"/>
    <w:rsid w:val="00B610FB"/>
    <w:rsid w:val="00B61CE2"/>
    <w:rsid w:val="00B61EFF"/>
    <w:rsid w:val="00B634D0"/>
    <w:rsid w:val="00B662A4"/>
    <w:rsid w:val="00B667E1"/>
    <w:rsid w:val="00B6706D"/>
    <w:rsid w:val="00B6745E"/>
    <w:rsid w:val="00B6746F"/>
    <w:rsid w:val="00B674E2"/>
    <w:rsid w:val="00B7007A"/>
    <w:rsid w:val="00B701A5"/>
    <w:rsid w:val="00B7175B"/>
    <w:rsid w:val="00B7306D"/>
    <w:rsid w:val="00B7331F"/>
    <w:rsid w:val="00B73FCF"/>
    <w:rsid w:val="00B7634E"/>
    <w:rsid w:val="00B768BA"/>
    <w:rsid w:val="00B77227"/>
    <w:rsid w:val="00B775DF"/>
    <w:rsid w:val="00B801A4"/>
    <w:rsid w:val="00B80CEA"/>
    <w:rsid w:val="00B81258"/>
    <w:rsid w:val="00B8268C"/>
    <w:rsid w:val="00B82DC6"/>
    <w:rsid w:val="00B8301E"/>
    <w:rsid w:val="00B83225"/>
    <w:rsid w:val="00B83392"/>
    <w:rsid w:val="00B84962"/>
    <w:rsid w:val="00B84DDE"/>
    <w:rsid w:val="00B851C4"/>
    <w:rsid w:val="00B8797C"/>
    <w:rsid w:val="00B901D3"/>
    <w:rsid w:val="00B91735"/>
    <w:rsid w:val="00B92DEB"/>
    <w:rsid w:val="00B93181"/>
    <w:rsid w:val="00B93C47"/>
    <w:rsid w:val="00B940D7"/>
    <w:rsid w:val="00B94422"/>
    <w:rsid w:val="00B946B2"/>
    <w:rsid w:val="00B94AB5"/>
    <w:rsid w:val="00B9522E"/>
    <w:rsid w:val="00B954F8"/>
    <w:rsid w:val="00B9718C"/>
    <w:rsid w:val="00BA2F94"/>
    <w:rsid w:val="00BA32F9"/>
    <w:rsid w:val="00BA3522"/>
    <w:rsid w:val="00BA4388"/>
    <w:rsid w:val="00BA47F6"/>
    <w:rsid w:val="00BA49BB"/>
    <w:rsid w:val="00BA66D2"/>
    <w:rsid w:val="00BA6846"/>
    <w:rsid w:val="00BA68BC"/>
    <w:rsid w:val="00BB0364"/>
    <w:rsid w:val="00BB2986"/>
    <w:rsid w:val="00BB3117"/>
    <w:rsid w:val="00BB32E4"/>
    <w:rsid w:val="00BB4543"/>
    <w:rsid w:val="00BB5E6D"/>
    <w:rsid w:val="00BB639D"/>
    <w:rsid w:val="00BC042D"/>
    <w:rsid w:val="00BC0A0D"/>
    <w:rsid w:val="00BC0F4F"/>
    <w:rsid w:val="00BC1B51"/>
    <w:rsid w:val="00BC27D2"/>
    <w:rsid w:val="00BC361E"/>
    <w:rsid w:val="00BC398A"/>
    <w:rsid w:val="00BC52D4"/>
    <w:rsid w:val="00BC5348"/>
    <w:rsid w:val="00BC5623"/>
    <w:rsid w:val="00BC562F"/>
    <w:rsid w:val="00BC5956"/>
    <w:rsid w:val="00BC63B6"/>
    <w:rsid w:val="00BC67EB"/>
    <w:rsid w:val="00BC680C"/>
    <w:rsid w:val="00BD02C6"/>
    <w:rsid w:val="00BD0612"/>
    <w:rsid w:val="00BD0798"/>
    <w:rsid w:val="00BD22DE"/>
    <w:rsid w:val="00BD2458"/>
    <w:rsid w:val="00BD27B4"/>
    <w:rsid w:val="00BD3284"/>
    <w:rsid w:val="00BD3336"/>
    <w:rsid w:val="00BD33F7"/>
    <w:rsid w:val="00BD3841"/>
    <w:rsid w:val="00BD445D"/>
    <w:rsid w:val="00BD4467"/>
    <w:rsid w:val="00BD4FAA"/>
    <w:rsid w:val="00BD73FD"/>
    <w:rsid w:val="00BE0CDD"/>
    <w:rsid w:val="00BE0F02"/>
    <w:rsid w:val="00BE13EF"/>
    <w:rsid w:val="00BE175C"/>
    <w:rsid w:val="00BE1F20"/>
    <w:rsid w:val="00BE3853"/>
    <w:rsid w:val="00BE3E95"/>
    <w:rsid w:val="00BE4045"/>
    <w:rsid w:val="00BE4782"/>
    <w:rsid w:val="00BE502B"/>
    <w:rsid w:val="00BE5D5C"/>
    <w:rsid w:val="00BE6C70"/>
    <w:rsid w:val="00BF03C5"/>
    <w:rsid w:val="00BF225D"/>
    <w:rsid w:val="00BF2B85"/>
    <w:rsid w:val="00BF4499"/>
    <w:rsid w:val="00BF53F4"/>
    <w:rsid w:val="00BF5955"/>
    <w:rsid w:val="00BF638C"/>
    <w:rsid w:val="00BF69A5"/>
    <w:rsid w:val="00BF6E0E"/>
    <w:rsid w:val="00BF6E93"/>
    <w:rsid w:val="00BF7012"/>
    <w:rsid w:val="00BF7955"/>
    <w:rsid w:val="00BF7E56"/>
    <w:rsid w:val="00C0080D"/>
    <w:rsid w:val="00C01241"/>
    <w:rsid w:val="00C032A7"/>
    <w:rsid w:val="00C04260"/>
    <w:rsid w:val="00C06635"/>
    <w:rsid w:val="00C075B3"/>
    <w:rsid w:val="00C0776B"/>
    <w:rsid w:val="00C07C7A"/>
    <w:rsid w:val="00C107C4"/>
    <w:rsid w:val="00C10E88"/>
    <w:rsid w:val="00C11971"/>
    <w:rsid w:val="00C11D70"/>
    <w:rsid w:val="00C12047"/>
    <w:rsid w:val="00C12D67"/>
    <w:rsid w:val="00C15FB2"/>
    <w:rsid w:val="00C16492"/>
    <w:rsid w:val="00C16693"/>
    <w:rsid w:val="00C16A9C"/>
    <w:rsid w:val="00C17749"/>
    <w:rsid w:val="00C20C86"/>
    <w:rsid w:val="00C21AA4"/>
    <w:rsid w:val="00C21D30"/>
    <w:rsid w:val="00C22385"/>
    <w:rsid w:val="00C243AF"/>
    <w:rsid w:val="00C248AA"/>
    <w:rsid w:val="00C24E1E"/>
    <w:rsid w:val="00C30414"/>
    <w:rsid w:val="00C30461"/>
    <w:rsid w:val="00C31056"/>
    <w:rsid w:val="00C31FA0"/>
    <w:rsid w:val="00C332A9"/>
    <w:rsid w:val="00C33434"/>
    <w:rsid w:val="00C33AED"/>
    <w:rsid w:val="00C34441"/>
    <w:rsid w:val="00C34854"/>
    <w:rsid w:val="00C34C97"/>
    <w:rsid w:val="00C353C5"/>
    <w:rsid w:val="00C3547A"/>
    <w:rsid w:val="00C35693"/>
    <w:rsid w:val="00C35783"/>
    <w:rsid w:val="00C3721F"/>
    <w:rsid w:val="00C37D1A"/>
    <w:rsid w:val="00C40781"/>
    <w:rsid w:val="00C41DF1"/>
    <w:rsid w:val="00C425AA"/>
    <w:rsid w:val="00C428CE"/>
    <w:rsid w:val="00C42C9A"/>
    <w:rsid w:val="00C43912"/>
    <w:rsid w:val="00C45523"/>
    <w:rsid w:val="00C459BE"/>
    <w:rsid w:val="00C46110"/>
    <w:rsid w:val="00C4661F"/>
    <w:rsid w:val="00C510AC"/>
    <w:rsid w:val="00C51391"/>
    <w:rsid w:val="00C51B0F"/>
    <w:rsid w:val="00C51B35"/>
    <w:rsid w:val="00C52503"/>
    <w:rsid w:val="00C52C5B"/>
    <w:rsid w:val="00C53166"/>
    <w:rsid w:val="00C532A7"/>
    <w:rsid w:val="00C53713"/>
    <w:rsid w:val="00C53F0D"/>
    <w:rsid w:val="00C53F8B"/>
    <w:rsid w:val="00C54784"/>
    <w:rsid w:val="00C55D2B"/>
    <w:rsid w:val="00C56CDF"/>
    <w:rsid w:val="00C57A7F"/>
    <w:rsid w:val="00C57FEF"/>
    <w:rsid w:val="00C61186"/>
    <w:rsid w:val="00C612C2"/>
    <w:rsid w:val="00C614DF"/>
    <w:rsid w:val="00C616E2"/>
    <w:rsid w:val="00C62BAF"/>
    <w:rsid w:val="00C63149"/>
    <w:rsid w:val="00C63954"/>
    <w:rsid w:val="00C642DD"/>
    <w:rsid w:val="00C64FDF"/>
    <w:rsid w:val="00C6564C"/>
    <w:rsid w:val="00C66345"/>
    <w:rsid w:val="00C66C44"/>
    <w:rsid w:val="00C67EF8"/>
    <w:rsid w:val="00C702FA"/>
    <w:rsid w:val="00C713FC"/>
    <w:rsid w:val="00C72ACA"/>
    <w:rsid w:val="00C72FB4"/>
    <w:rsid w:val="00C7331D"/>
    <w:rsid w:val="00C74D7B"/>
    <w:rsid w:val="00C75260"/>
    <w:rsid w:val="00C75798"/>
    <w:rsid w:val="00C75D40"/>
    <w:rsid w:val="00C76C9B"/>
    <w:rsid w:val="00C77A84"/>
    <w:rsid w:val="00C77C18"/>
    <w:rsid w:val="00C801C2"/>
    <w:rsid w:val="00C80B07"/>
    <w:rsid w:val="00C81C5D"/>
    <w:rsid w:val="00C829B9"/>
    <w:rsid w:val="00C831BD"/>
    <w:rsid w:val="00C83832"/>
    <w:rsid w:val="00C83836"/>
    <w:rsid w:val="00C85DEB"/>
    <w:rsid w:val="00C865C6"/>
    <w:rsid w:val="00C87568"/>
    <w:rsid w:val="00C877EC"/>
    <w:rsid w:val="00C900D4"/>
    <w:rsid w:val="00C901F4"/>
    <w:rsid w:val="00C90C79"/>
    <w:rsid w:val="00C90F58"/>
    <w:rsid w:val="00C9147E"/>
    <w:rsid w:val="00C91B1D"/>
    <w:rsid w:val="00C91FBE"/>
    <w:rsid w:val="00C935C9"/>
    <w:rsid w:val="00C938DD"/>
    <w:rsid w:val="00C93CA7"/>
    <w:rsid w:val="00C9403B"/>
    <w:rsid w:val="00C95427"/>
    <w:rsid w:val="00C95684"/>
    <w:rsid w:val="00C97294"/>
    <w:rsid w:val="00C97B23"/>
    <w:rsid w:val="00C97BDD"/>
    <w:rsid w:val="00C97EF1"/>
    <w:rsid w:val="00CA2225"/>
    <w:rsid w:val="00CA26CE"/>
    <w:rsid w:val="00CA278A"/>
    <w:rsid w:val="00CA2819"/>
    <w:rsid w:val="00CA3B5B"/>
    <w:rsid w:val="00CA3C8B"/>
    <w:rsid w:val="00CA515C"/>
    <w:rsid w:val="00CA54BC"/>
    <w:rsid w:val="00CA57F0"/>
    <w:rsid w:val="00CA6232"/>
    <w:rsid w:val="00CA70CA"/>
    <w:rsid w:val="00CB0923"/>
    <w:rsid w:val="00CB0DF1"/>
    <w:rsid w:val="00CB1175"/>
    <w:rsid w:val="00CB1359"/>
    <w:rsid w:val="00CB14E1"/>
    <w:rsid w:val="00CB217E"/>
    <w:rsid w:val="00CB3430"/>
    <w:rsid w:val="00CB4ABB"/>
    <w:rsid w:val="00CB4E20"/>
    <w:rsid w:val="00CB571B"/>
    <w:rsid w:val="00CB5BE8"/>
    <w:rsid w:val="00CB6035"/>
    <w:rsid w:val="00CB65B7"/>
    <w:rsid w:val="00CC0087"/>
    <w:rsid w:val="00CC010E"/>
    <w:rsid w:val="00CC01C3"/>
    <w:rsid w:val="00CC131C"/>
    <w:rsid w:val="00CC1839"/>
    <w:rsid w:val="00CC1C52"/>
    <w:rsid w:val="00CC1E9F"/>
    <w:rsid w:val="00CC2A9B"/>
    <w:rsid w:val="00CC400B"/>
    <w:rsid w:val="00CC6CC6"/>
    <w:rsid w:val="00CC6F2D"/>
    <w:rsid w:val="00CC77B6"/>
    <w:rsid w:val="00CD0CF8"/>
    <w:rsid w:val="00CD0FB4"/>
    <w:rsid w:val="00CD2FBB"/>
    <w:rsid w:val="00CD368F"/>
    <w:rsid w:val="00CD3954"/>
    <w:rsid w:val="00CD43AF"/>
    <w:rsid w:val="00CD4AB1"/>
    <w:rsid w:val="00CD52AE"/>
    <w:rsid w:val="00CE2015"/>
    <w:rsid w:val="00CE2887"/>
    <w:rsid w:val="00CE550D"/>
    <w:rsid w:val="00CE6446"/>
    <w:rsid w:val="00CE68B7"/>
    <w:rsid w:val="00CE79BF"/>
    <w:rsid w:val="00CF011D"/>
    <w:rsid w:val="00CF1EB1"/>
    <w:rsid w:val="00CF23FC"/>
    <w:rsid w:val="00CF25DE"/>
    <w:rsid w:val="00CF5FC8"/>
    <w:rsid w:val="00CF6D33"/>
    <w:rsid w:val="00CF7DAB"/>
    <w:rsid w:val="00D00100"/>
    <w:rsid w:val="00D01129"/>
    <w:rsid w:val="00D01CB1"/>
    <w:rsid w:val="00D01D14"/>
    <w:rsid w:val="00D0214D"/>
    <w:rsid w:val="00D02744"/>
    <w:rsid w:val="00D02FE7"/>
    <w:rsid w:val="00D05030"/>
    <w:rsid w:val="00D0564F"/>
    <w:rsid w:val="00D065BB"/>
    <w:rsid w:val="00D0770A"/>
    <w:rsid w:val="00D0771A"/>
    <w:rsid w:val="00D10EA0"/>
    <w:rsid w:val="00D11044"/>
    <w:rsid w:val="00D117D3"/>
    <w:rsid w:val="00D12047"/>
    <w:rsid w:val="00D13473"/>
    <w:rsid w:val="00D14283"/>
    <w:rsid w:val="00D149AF"/>
    <w:rsid w:val="00D14DE8"/>
    <w:rsid w:val="00D154AC"/>
    <w:rsid w:val="00D155BA"/>
    <w:rsid w:val="00D15CD4"/>
    <w:rsid w:val="00D20392"/>
    <w:rsid w:val="00D213F3"/>
    <w:rsid w:val="00D21915"/>
    <w:rsid w:val="00D23EAE"/>
    <w:rsid w:val="00D24287"/>
    <w:rsid w:val="00D2478D"/>
    <w:rsid w:val="00D24FB5"/>
    <w:rsid w:val="00D25150"/>
    <w:rsid w:val="00D25E4C"/>
    <w:rsid w:val="00D26227"/>
    <w:rsid w:val="00D26B1D"/>
    <w:rsid w:val="00D27CE7"/>
    <w:rsid w:val="00D27FE3"/>
    <w:rsid w:val="00D30A6E"/>
    <w:rsid w:val="00D336D9"/>
    <w:rsid w:val="00D33711"/>
    <w:rsid w:val="00D343DC"/>
    <w:rsid w:val="00D35AF8"/>
    <w:rsid w:val="00D36F0A"/>
    <w:rsid w:val="00D37179"/>
    <w:rsid w:val="00D37BED"/>
    <w:rsid w:val="00D37C76"/>
    <w:rsid w:val="00D42243"/>
    <w:rsid w:val="00D4289E"/>
    <w:rsid w:val="00D43AA0"/>
    <w:rsid w:val="00D43B2C"/>
    <w:rsid w:val="00D44100"/>
    <w:rsid w:val="00D455CF"/>
    <w:rsid w:val="00D45F21"/>
    <w:rsid w:val="00D47A59"/>
    <w:rsid w:val="00D51DA2"/>
    <w:rsid w:val="00D52097"/>
    <w:rsid w:val="00D5248C"/>
    <w:rsid w:val="00D5298D"/>
    <w:rsid w:val="00D52AD7"/>
    <w:rsid w:val="00D52B24"/>
    <w:rsid w:val="00D52FE4"/>
    <w:rsid w:val="00D53518"/>
    <w:rsid w:val="00D54CCA"/>
    <w:rsid w:val="00D554F1"/>
    <w:rsid w:val="00D5586D"/>
    <w:rsid w:val="00D55A9E"/>
    <w:rsid w:val="00D55E9F"/>
    <w:rsid w:val="00D55EAA"/>
    <w:rsid w:val="00D55FF9"/>
    <w:rsid w:val="00D57695"/>
    <w:rsid w:val="00D57784"/>
    <w:rsid w:val="00D607C5"/>
    <w:rsid w:val="00D60882"/>
    <w:rsid w:val="00D61CB8"/>
    <w:rsid w:val="00D6314C"/>
    <w:rsid w:val="00D63740"/>
    <w:rsid w:val="00D638E1"/>
    <w:rsid w:val="00D64442"/>
    <w:rsid w:val="00D64B3E"/>
    <w:rsid w:val="00D658B2"/>
    <w:rsid w:val="00D661A2"/>
    <w:rsid w:val="00D665FE"/>
    <w:rsid w:val="00D67149"/>
    <w:rsid w:val="00D677B7"/>
    <w:rsid w:val="00D7079A"/>
    <w:rsid w:val="00D7084C"/>
    <w:rsid w:val="00D72E8D"/>
    <w:rsid w:val="00D73A77"/>
    <w:rsid w:val="00D74E7C"/>
    <w:rsid w:val="00D77BEE"/>
    <w:rsid w:val="00D80673"/>
    <w:rsid w:val="00D8116F"/>
    <w:rsid w:val="00D818F5"/>
    <w:rsid w:val="00D83FA2"/>
    <w:rsid w:val="00D85886"/>
    <w:rsid w:val="00D85AF9"/>
    <w:rsid w:val="00D85E3B"/>
    <w:rsid w:val="00D85F17"/>
    <w:rsid w:val="00D863FD"/>
    <w:rsid w:val="00D866E9"/>
    <w:rsid w:val="00D86A42"/>
    <w:rsid w:val="00D91996"/>
    <w:rsid w:val="00D91A2D"/>
    <w:rsid w:val="00D9461C"/>
    <w:rsid w:val="00D94DD5"/>
    <w:rsid w:val="00D96048"/>
    <w:rsid w:val="00D960C7"/>
    <w:rsid w:val="00D9638B"/>
    <w:rsid w:val="00D96B46"/>
    <w:rsid w:val="00D97483"/>
    <w:rsid w:val="00D97744"/>
    <w:rsid w:val="00D97A08"/>
    <w:rsid w:val="00DA0186"/>
    <w:rsid w:val="00DA0BEB"/>
    <w:rsid w:val="00DA1295"/>
    <w:rsid w:val="00DA29A1"/>
    <w:rsid w:val="00DA30E6"/>
    <w:rsid w:val="00DA362B"/>
    <w:rsid w:val="00DA4C37"/>
    <w:rsid w:val="00DA5DA8"/>
    <w:rsid w:val="00DA7900"/>
    <w:rsid w:val="00DA7D97"/>
    <w:rsid w:val="00DA7E37"/>
    <w:rsid w:val="00DB1F02"/>
    <w:rsid w:val="00DB3F7F"/>
    <w:rsid w:val="00DB4452"/>
    <w:rsid w:val="00DB45C2"/>
    <w:rsid w:val="00DB4AE1"/>
    <w:rsid w:val="00DB4B12"/>
    <w:rsid w:val="00DB56A2"/>
    <w:rsid w:val="00DB6CBD"/>
    <w:rsid w:val="00DB76E9"/>
    <w:rsid w:val="00DB7CDC"/>
    <w:rsid w:val="00DC12A7"/>
    <w:rsid w:val="00DC1689"/>
    <w:rsid w:val="00DC1E0D"/>
    <w:rsid w:val="00DC3CAF"/>
    <w:rsid w:val="00DC4353"/>
    <w:rsid w:val="00DC4D05"/>
    <w:rsid w:val="00DC505D"/>
    <w:rsid w:val="00DC5A15"/>
    <w:rsid w:val="00DC5BE5"/>
    <w:rsid w:val="00DC6145"/>
    <w:rsid w:val="00DC6C37"/>
    <w:rsid w:val="00DC73CE"/>
    <w:rsid w:val="00DD0448"/>
    <w:rsid w:val="00DD11EB"/>
    <w:rsid w:val="00DD1B85"/>
    <w:rsid w:val="00DD1D1F"/>
    <w:rsid w:val="00DD211C"/>
    <w:rsid w:val="00DD2C48"/>
    <w:rsid w:val="00DD2DF1"/>
    <w:rsid w:val="00DD303C"/>
    <w:rsid w:val="00DD45E1"/>
    <w:rsid w:val="00DD4C70"/>
    <w:rsid w:val="00DD60EE"/>
    <w:rsid w:val="00DD65D3"/>
    <w:rsid w:val="00DD6C12"/>
    <w:rsid w:val="00DD6D01"/>
    <w:rsid w:val="00DD71AC"/>
    <w:rsid w:val="00DD7986"/>
    <w:rsid w:val="00DE1335"/>
    <w:rsid w:val="00DE1953"/>
    <w:rsid w:val="00DE1DFB"/>
    <w:rsid w:val="00DE323D"/>
    <w:rsid w:val="00DE3705"/>
    <w:rsid w:val="00DE504D"/>
    <w:rsid w:val="00DE5C18"/>
    <w:rsid w:val="00DE77C2"/>
    <w:rsid w:val="00DF04AC"/>
    <w:rsid w:val="00DF237B"/>
    <w:rsid w:val="00DF32E5"/>
    <w:rsid w:val="00DF3313"/>
    <w:rsid w:val="00DF3F27"/>
    <w:rsid w:val="00DF540A"/>
    <w:rsid w:val="00DF6914"/>
    <w:rsid w:val="00DF6A07"/>
    <w:rsid w:val="00DF7A51"/>
    <w:rsid w:val="00DF7CD6"/>
    <w:rsid w:val="00E007C8"/>
    <w:rsid w:val="00E00DF8"/>
    <w:rsid w:val="00E01523"/>
    <w:rsid w:val="00E02A6E"/>
    <w:rsid w:val="00E03A42"/>
    <w:rsid w:val="00E03E3C"/>
    <w:rsid w:val="00E049FF"/>
    <w:rsid w:val="00E04AA6"/>
    <w:rsid w:val="00E052BA"/>
    <w:rsid w:val="00E07525"/>
    <w:rsid w:val="00E07891"/>
    <w:rsid w:val="00E101F8"/>
    <w:rsid w:val="00E10308"/>
    <w:rsid w:val="00E10823"/>
    <w:rsid w:val="00E11C4C"/>
    <w:rsid w:val="00E121B9"/>
    <w:rsid w:val="00E1266A"/>
    <w:rsid w:val="00E14B9C"/>
    <w:rsid w:val="00E1540D"/>
    <w:rsid w:val="00E15670"/>
    <w:rsid w:val="00E17FBD"/>
    <w:rsid w:val="00E2212E"/>
    <w:rsid w:val="00E22437"/>
    <w:rsid w:val="00E225DC"/>
    <w:rsid w:val="00E2278B"/>
    <w:rsid w:val="00E22C57"/>
    <w:rsid w:val="00E23257"/>
    <w:rsid w:val="00E2368F"/>
    <w:rsid w:val="00E238ED"/>
    <w:rsid w:val="00E23EC3"/>
    <w:rsid w:val="00E24DE8"/>
    <w:rsid w:val="00E24ECB"/>
    <w:rsid w:val="00E25176"/>
    <w:rsid w:val="00E26176"/>
    <w:rsid w:val="00E26B17"/>
    <w:rsid w:val="00E27E30"/>
    <w:rsid w:val="00E30B5E"/>
    <w:rsid w:val="00E31541"/>
    <w:rsid w:val="00E31CD2"/>
    <w:rsid w:val="00E34248"/>
    <w:rsid w:val="00E34A6C"/>
    <w:rsid w:val="00E3561D"/>
    <w:rsid w:val="00E35B9D"/>
    <w:rsid w:val="00E364A5"/>
    <w:rsid w:val="00E4020E"/>
    <w:rsid w:val="00E40CCB"/>
    <w:rsid w:val="00E414C4"/>
    <w:rsid w:val="00E4200D"/>
    <w:rsid w:val="00E447C6"/>
    <w:rsid w:val="00E44C89"/>
    <w:rsid w:val="00E45210"/>
    <w:rsid w:val="00E45258"/>
    <w:rsid w:val="00E45B14"/>
    <w:rsid w:val="00E5061B"/>
    <w:rsid w:val="00E508AF"/>
    <w:rsid w:val="00E50F08"/>
    <w:rsid w:val="00E5299C"/>
    <w:rsid w:val="00E5308A"/>
    <w:rsid w:val="00E537F8"/>
    <w:rsid w:val="00E53E33"/>
    <w:rsid w:val="00E54970"/>
    <w:rsid w:val="00E551F3"/>
    <w:rsid w:val="00E55CF3"/>
    <w:rsid w:val="00E60AC6"/>
    <w:rsid w:val="00E61541"/>
    <w:rsid w:val="00E6185B"/>
    <w:rsid w:val="00E63A4B"/>
    <w:rsid w:val="00E64A4C"/>
    <w:rsid w:val="00E6654B"/>
    <w:rsid w:val="00E6752F"/>
    <w:rsid w:val="00E67B1D"/>
    <w:rsid w:val="00E71642"/>
    <w:rsid w:val="00E72F78"/>
    <w:rsid w:val="00E73088"/>
    <w:rsid w:val="00E73FF8"/>
    <w:rsid w:val="00E75ED0"/>
    <w:rsid w:val="00E804C8"/>
    <w:rsid w:val="00E8185D"/>
    <w:rsid w:val="00E8434D"/>
    <w:rsid w:val="00E8541A"/>
    <w:rsid w:val="00E854FD"/>
    <w:rsid w:val="00E85BD7"/>
    <w:rsid w:val="00E8625D"/>
    <w:rsid w:val="00E86F85"/>
    <w:rsid w:val="00E87ED2"/>
    <w:rsid w:val="00E9019A"/>
    <w:rsid w:val="00E91E29"/>
    <w:rsid w:val="00E93D32"/>
    <w:rsid w:val="00E94031"/>
    <w:rsid w:val="00E94226"/>
    <w:rsid w:val="00E942E2"/>
    <w:rsid w:val="00E94F60"/>
    <w:rsid w:val="00E954AF"/>
    <w:rsid w:val="00E95D03"/>
    <w:rsid w:val="00E96531"/>
    <w:rsid w:val="00EA0113"/>
    <w:rsid w:val="00EA1672"/>
    <w:rsid w:val="00EA2520"/>
    <w:rsid w:val="00EA2F06"/>
    <w:rsid w:val="00EA3D30"/>
    <w:rsid w:val="00EA59B3"/>
    <w:rsid w:val="00EA6692"/>
    <w:rsid w:val="00EB08D2"/>
    <w:rsid w:val="00EB0D6A"/>
    <w:rsid w:val="00EB1B23"/>
    <w:rsid w:val="00EB2142"/>
    <w:rsid w:val="00EB23CF"/>
    <w:rsid w:val="00EB2BB2"/>
    <w:rsid w:val="00EB30C7"/>
    <w:rsid w:val="00EB3411"/>
    <w:rsid w:val="00EB5C44"/>
    <w:rsid w:val="00EB627F"/>
    <w:rsid w:val="00EB6548"/>
    <w:rsid w:val="00EB65C5"/>
    <w:rsid w:val="00EB6763"/>
    <w:rsid w:val="00EB75FC"/>
    <w:rsid w:val="00EB76FC"/>
    <w:rsid w:val="00EC022F"/>
    <w:rsid w:val="00EC0581"/>
    <w:rsid w:val="00EC1022"/>
    <w:rsid w:val="00EC1D35"/>
    <w:rsid w:val="00EC2C93"/>
    <w:rsid w:val="00EC3D65"/>
    <w:rsid w:val="00EC3F4C"/>
    <w:rsid w:val="00EC4AC0"/>
    <w:rsid w:val="00EC4C22"/>
    <w:rsid w:val="00EC6C85"/>
    <w:rsid w:val="00EC720C"/>
    <w:rsid w:val="00ED1ACD"/>
    <w:rsid w:val="00ED2761"/>
    <w:rsid w:val="00ED4340"/>
    <w:rsid w:val="00ED611C"/>
    <w:rsid w:val="00ED652E"/>
    <w:rsid w:val="00ED6995"/>
    <w:rsid w:val="00ED7802"/>
    <w:rsid w:val="00ED7F03"/>
    <w:rsid w:val="00EE027E"/>
    <w:rsid w:val="00EE02EF"/>
    <w:rsid w:val="00EE0A3A"/>
    <w:rsid w:val="00EE1E11"/>
    <w:rsid w:val="00EE3CE7"/>
    <w:rsid w:val="00EE46CA"/>
    <w:rsid w:val="00EE4AC6"/>
    <w:rsid w:val="00EE528E"/>
    <w:rsid w:val="00EE5CB9"/>
    <w:rsid w:val="00EE7351"/>
    <w:rsid w:val="00EE7F95"/>
    <w:rsid w:val="00EF09CB"/>
    <w:rsid w:val="00EF104B"/>
    <w:rsid w:val="00EF1312"/>
    <w:rsid w:val="00EF16BA"/>
    <w:rsid w:val="00EF1BCB"/>
    <w:rsid w:val="00EF27A2"/>
    <w:rsid w:val="00EF380A"/>
    <w:rsid w:val="00EF3B08"/>
    <w:rsid w:val="00EF4696"/>
    <w:rsid w:val="00EF5875"/>
    <w:rsid w:val="00EF5FB2"/>
    <w:rsid w:val="00EF6511"/>
    <w:rsid w:val="00F00169"/>
    <w:rsid w:val="00F01E88"/>
    <w:rsid w:val="00F0213A"/>
    <w:rsid w:val="00F029E4"/>
    <w:rsid w:val="00F0463F"/>
    <w:rsid w:val="00F0657F"/>
    <w:rsid w:val="00F0698A"/>
    <w:rsid w:val="00F06D01"/>
    <w:rsid w:val="00F07416"/>
    <w:rsid w:val="00F076C0"/>
    <w:rsid w:val="00F11583"/>
    <w:rsid w:val="00F1196A"/>
    <w:rsid w:val="00F12BF9"/>
    <w:rsid w:val="00F139E0"/>
    <w:rsid w:val="00F1440C"/>
    <w:rsid w:val="00F151C2"/>
    <w:rsid w:val="00F16135"/>
    <w:rsid w:val="00F16535"/>
    <w:rsid w:val="00F17009"/>
    <w:rsid w:val="00F170EB"/>
    <w:rsid w:val="00F17193"/>
    <w:rsid w:val="00F207FF"/>
    <w:rsid w:val="00F22CB0"/>
    <w:rsid w:val="00F23BBF"/>
    <w:rsid w:val="00F23D72"/>
    <w:rsid w:val="00F23E5D"/>
    <w:rsid w:val="00F24453"/>
    <w:rsid w:val="00F2484E"/>
    <w:rsid w:val="00F24984"/>
    <w:rsid w:val="00F263DE"/>
    <w:rsid w:val="00F26979"/>
    <w:rsid w:val="00F27006"/>
    <w:rsid w:val="00F2742A"/>
    <w:rsid w:val="00F30B5C"/>
    <w:rsid w:val="00F30DD9"/>
    <w:rsid w:val="00F31289"/>
    <w:rsid w:val="00F31735"/>
    <w:rsid w:val="00F32391"/>
    <w:rsid w:val="00F32D3F"/>
    <w:rsid w:val="00F32E35"/>
    <w:rsid w:val="00F331D3"/>
    <w:rsid w:val="00F34E96"/>
    <w:rsid w:val="00F35827"/>
    <w:rsid w:val="00F35B21"/>
    <w:rsid w:val="00F36C63"/>
    <w:rsid w:val="00F3753B"/>
    <w:rsid w:val="00F407AB"/>
    <w:rsid w:val="00F41309"/>
    <w:rsid w:val="00F42ABA"/>
    <w:rsid w:val="00F442D6"/>
    <w:rsid w:val="00F449CB"/>
    <w:rsid w:val="00F46CC2"/>
    <w:rsid w:val="00F47089"/>
    <w:rsid w:val="00F50AFD"/>
    <w:rsid w:val="00F5235E"/>
    <w:rsid w:val="00F52EE0"/>
    <w:rsid w:val="00F53583"/>
    <w:rsid w:val="00F56AFC"/>
    <w:rsid w:val="00F571BC"/>
    <w:rsid w:val="00F605FF"/>
    <w:rsid w:val="00F60BBA"/>
    <w:rsid w:val="00F61639"/>
    <w:rsid w:val="00F63FFE"/>
    <w:rsid w:val="00F641B6"/>
    <w:rsid w:val="00F64A01"/>
    <w:rsid w:val="00F64A46"/>
    <w:rsid w:val="00F65709"/>
    <w:rsid w:val="00F660C6"/>
    <w:rsid w:val="00F66670"/>
    <w:rsid w:val="00F6690D"/>
    <w:rsid w:val="00F70130"/>
    <w:rsid w:val="00F74B08"/>
    <w:rsid w:val="00F74DCC"/>
    <w:rsid w:val="00F74EC6"/>
    <w:rsid w:val="00F7553F"/>
    <w:rsid w:val="00F80676"/>
    <w:rsid w:val="00F81306"/>
    <w:rsid w:val="00F813E4"/>
    <w:rsid w:val="00F814EB"/>
    <w:rsid w:val="00F81601"/>
    <w:rsid w:val="00F82109"/>
    <w:rsid w:val="00F82CC7"/>
    <w:rsid w:val="00F84A02"/>
    <w:rsid w:val="00F84DB5"/>
    <w:rsid w:val="00F85439"/>
    <w:rsid w:val="00F85643"/>
    <w:rsid w:val="00F85A6E"/>
    <w:rsid w:val="00F85CD4"/>
    <w:rsid w:val="00F85D4A"/>
    <w:rsid w:val="00F85E90"/>
    <w:rsid w:val="00F8650B"/>
    <w:rsid w:val="00F868C9"/>
    <w:rsid w:val="00F874D5"/>
    <w:rsid w:val="00F8774A"/>
    <w:rsid w:val="00F9004F"/>
    <w:rsid w:val="00F91189"/>
    <w:rsid w:val="00F9196B"/>
    <w:rsid w:val="00F91A10"/>
    <w:rsid w:val="00F91C0B"/>
    <w:rsid w:val="00F921F1"/>
    <w:rsid w:val="00F93F9D"/>
    <w:rsid w:val="00F9430E"/>
    <w:rsid w:val="00F9683F"/>
    <w:rsid w:val="00F96EE2"/>
    <w:rsid w:val="00F978FD"/>
    <w:rsid w:val="00F97A8C"/>
    <w:rsid w:val="00F97C48"/>
    <w:rsid w:val="00FA0C0D"/>
    <w:rsid w:val="00FA2853"/>
    <w:rsid w:val="00FA2AFA"/>
    <w:rsid w:val="00FA3011"/>
    <w:rsid w:val="00FA373C"/>
    <w:rsid w:val="00FA5055"/>
    <w:rsid w:val="00FA5217"/>
    <w:rsid w:val="00FA6FC6"/>
    <w:rsid w:val="00FA7399"/>
    <w:rsid w:val="00FA7A02"/>
    <w:rsid w:val="00FA7BB5"/>
    <w:rsid w:val="00FA7FA1"/>
    <w:rsid w:val="00FB15E3"/>
    <w:rsid w:val="00FB1A22"/>
    <w:rsid w:val="00FB1F1F"/>
    <w:rsid w:val="00FB2E20"/>
    <w:rsid w:val="00FB2F61"/>
    <w:rsid w:val="00FB31DD"/>
    <w:rsid w:val="00FB3E8B"/>
    <w:rsid w:val="00FB40FA"/>
    <w:rsid w:val="00FB4EFF"/>
    <w:rsid w:val="00FB6875"/>
    <w:rsid w:val="00FC0FD6"/>
    <w:rsid w:val="00FC1685"/>
    <w:rsid w:val="00FC19C3"/>
    <w:rsid w:val="00FC2FA5"/>
    <w:rsid w:val="00FC30B8"/>
    <w:rsid w:val="00FC3AF1"/>
    <w:rsid w:val="00FC3CCC"/>
    <w:rsid w:val="00FC4390"/>
    <w:rsid w:val="00FC5BB2"/>
    <w:rsid w:val="00FC5DD1"/>
    <w:rsid w:val="00FC5FFF"/>
    <w:rsid w:val="00FC669B"/>
    <w:rsid w:val="00FC6B55"/>
    <w:rsid w:val="00FC700B"/>
    <w:rsid w:val="00FC716D"/>
    <w:rsid w:val="00FC7C52"/>
    <w:rsid w:val="00FC7E9D"/>
    <w:rsid w:val="00FD0B74"/>
    <w:rsid w:val="00FD10CD"/>
    <w:rsid w:val="00FD2017"/>
    <w:rsid w:val="00FD2549"/>
    <w:rsid w:val="00FD33B4"/>
    <w:rsid w:val="00FD45E0"/>
    <w:rsid w:val="00FD462E"/>
    <w:rsid w:val="00FD4C21"/>
    <w:rsid w:val="00FD5572"/>
    <w:rsid w:val="00FD6C50"/>
    <w:rsid w:val="00FD73B0"/>
    <w:rsid w:val="00FD7D8C"/>
    <w:rsid w:val="00FE01BA"/>
    <w:rsid w:val="00FE178D"/>
    <w:rsid w:val="00FE1A91"/>
    <w:rsid w:val="00FE2C6C"/>
    <w:rsid w:val="00FE2FE8"/>
    <w:rsid w:val="00FE3F18"/>
    <w:rsid w:val="00FE4DB7"/>
    <w:rsid w:val="00FE53C6"/>
    <w:rsid w:val="00FE54DB"/>
    <w:rsid w:val="00FE69B6"/>
    <w:rsid w:val="00FF18F9"/>
    <w:rsid w:val="00FF1B24"/>
    <w:rsid w:val="00FF21B5"/>
    <w:rsid w:val="00FF40A2"/>
    <w:rsid w:val="00FF4318"/>
    <w:rsid w:val="00FF4D97"/>
    <w:rsid w:val="00FF5FBA"/>
    <w:rsid w:val="00FF6589"/>
    <w:rsid w:val="00FF69CB"/>
    <w:rsid w:val="00FF6BFA"/>
    <w:rsid w:val="010BB195"/>
    <w:rsid w:val="012B9A92"/>
    <w:rsid w:val="02379499"/>
    <w:rsid w:val="02890534"/>
    <w:rsid w:val="02B12B34"/>
    <w:rsid w:val="040B7B83"/>
    <w:rsid w:val="041C2E7B"/>
    <w:rsid w:val="041D4B88"/>
    <w:rsid w:val="042C6B57"/>
    <w:rsid w:val="04BBF201"/>
    <w:rsid w:val="04CEB667"/>
    <w:rsid w:val="050BEDE1"/>
    <w:rsid w:val="0596DAD4"/>
    <w:rsid w:val="059F95E9"/>
    <w:rsid w:val="05F2099F"/>
    <w:rsid w:val="06032AEE"/>
    <w:rsid w:val="06651964"/>
    <w:rsid w:val="06D6794B"/>
    <w:rsid w:val="06EA3188"/>
    <w:rsid w:val="072F484F"/>
    <w:rsid w:val="074A26F3"/>
    <w:rsid w:val="079031B0"/>
    <w:rsid w:val="08614E32"/>
    <w:rsid w:val="086B4343"/>
    <w:rsid w:val="089EE0BA"/>
    <w:rsid w:val="091A3D4F"/>
    <w:rsid w:val="097A0FF9"/>
    <w:rsid w:val="09B19963"/>
    <w:rsid w:val="09EDA8F3"/>
    <w:rsid w:val="0A5CC1E8"/>
    <w:rsid w:val="0A62AD12"/>
    <w:rsid w:val="0A71DC7F"/>
    <w:rsid w:val="0AB7A89C"/>
    <w:rsid w:val="0AC1F71D"/>
    <w:rsid w:val="0AFB6176"/>
    <w:rsid w:val="0B4A7C43"/>
    <w:rsid w:val="0BC97962"/>
    <w:rsid w:val="0BD276F8"/>
    <w:rsid w:val="0BD2A55C"/>
    <w:rsid w:val="0BD4083B"/>
    <w:rsid w:val="0BE1E1E6"/>
    <w:rsid w:val="0BE2756C"/>
    <w:rsid w:val="0BE3AF7B"/>
    <w:rsid w:val="0BF8BEDE"/>
    <w:rsid w:val="0C0C218F"/>
    <w:rsid w:val="0C193D5E"/>
    <w:rsid w:val="0C1B58A1"/>
    <w:rsid w:val="0C38BF00"/>
    <w:rsid w:val="0C80B9B0"/>
    <w:rsid w:val="0CC904FE"/>
    <w:rsid w:val="0CF6EFD0"/>
    <w:rsid w:val="0D2D62A4"/>
    <w:rsid w:val="0D46CADA"/>
    <w:rsid w:val="0D59CB0B"/>
    <w:rsid w:val="0D88A4DE"/>
    <w:rsid w:val="0E061AA3"/>
    <w:rsid w:val="0E398C0A"/>
    <w:rsid w:val="0E541425"/>
    <w:rsid w:val="0E768D42"/>
    <w:rsid w:val="0F39281A"/>
    <w:rsid w:val="0F4851FB"/>
    <w:rsid w:val="0F534C12"/>
    <w:rsid w:val="0FD07555"/>
    <w:rsid w:val="0FE51E2C"/>
    <w:rsid w:val="100AF780"/>
    <w:rsid w:val="11618B3A"/>
    <w:rsid w:val="11E0D1CF"/>
    <w:rsid w:val="11E22FB4"/>
    <w:rsid w:val="12062FA6"/>
    <w:rsid w:val="120732A1"/>
    <w:rsid w:val="121E8205"/>
    <w:rsid w:val="1269F7D6"/>
    <w:rsid w:val="12AA43A7"/>
    <w:rsid w:val="1303E8A6"/>
    <w:rsid w:val="130DA3B6"/>
    <w:rsid w:val="1312318B"/>
    <w:rsid w:val="1323A6F2"/>
    <w:rsid w:val="136337FA"/>
    <w:rsid w:val="13AD922B"/>
    <w:rsid w:val="1416EEED"/>
    <w:rsid w:val="14D989B9"/>
    <w:rsid w:val="14E898F2"/>
    <w:rsid w:val="14F12C77"/>
    <w:rsid w:val="14F76877"/>
    <w:rsid w:val="15276788"/>
    <w:rsid w:val="1533178F"/>
    <w:rsid w:val="155F93F9"/>
    <w:rsid w:val="15F27C4E"/>
    <w:rsid w:val="15F77F2F"/>
    <w:rsid w:val="164E6FA3"/>
    <w:rsid w:val="16F1F881"/>
    <w:rsid w:val="175B1DDD"/>
    <w:rsid w:val="17740282"/>
    <w:rsid w:val="17B4B2BD"/>
    <w:rsid w:val="17B4F23F"/>
    <w:rsid w:val="182C71D8"/>
    <w:rsid w:val="1839B6DB"/>
    <w:rsid w:val="18411CE3"/>
    <w:rsid w:val="189FB20F"/>
    <w:rsid w:val="19940C33"/>
    <w:rsid w:val="19BAB71C"/>
    <w:rsid w:val="1AAF8455"/>
    <w:rsid w:val="1ABF26A5"/>
    <w:rsid w:val="1ACD2F5F"/>
    <w:rsid w:val="1BE77873"/>
    <w:rsid w:val="1C03C45A"/>
    <w:rsid w:val="1C3FAC03"/>
    <w:rsid w:val="1C63D6B5"/>
    <w:rsid w:val="1C89F809"/>
    <w:rsid w:val="1D2F8412"/>
    <w:rsid w:val="1D851864"/>
    <w:rsid w:val="1D870EB8"/>
    <w:rsid w:val="1DFF4CA5"/>
    <w:rsid w:val="1E54476E"/>
    <w:rsid w:val="1E5B5668"/>
    <w:rsid w:val="1ED184AB"/>
    <w:rsid w:val="1ED65CE7"/>
    <w:rsid w:val="1F2795C9"/>
    <w:rsid w:val="1FC5E9F9"/>
    <w:rsid w:val="2025B27F"/>
    <w:rsid w:val="20551499"/>
    <w:rsid w:val="206843DB"/>
    <w:rsid w:val="206A170F"/>
    <w:rsid w:val="206DABEC"/>
    <w:rsid w:val="20D34E29"/>
    <w:rsid w:val="21076819"/>
    <w:rsid w:val="213F8ECD"/>
    <w:rsid w:val="214E7723"/>
    <w:rsid w:val="21521741"/>
    <w:rsid w:val="21696C43"/>
    <w:rsid w:val="224F0B0E"/>
    <w:rsid w:val="225764D2"/>
    <w:rsid w:val="22B1395D"/>
    <w:rsid w:val="22CC55D2"/>
    <w:rsid w:val="22F1B122"/>
    <w:rsid w:val="23C6900A"/>
    <w:rsid w:val="23E94099"/>
    <w:rsid w:val="23F83159"/>
    <w:rsid w:val="24118BFD"/>
    <w:rsid w:val="24F2FB79"/>
    <w:rsid w:val="251686BF"/>
    <w:rsid w:val="2587E084"/>
    <w:rsid w:val="25A19AFC"/>
    <w:rsid w:val="262FD29E"/>
    <w:rsid w:val="273D2908"/>
    <w:rsid w:val="2755C00C"/>
    <w:rsid w:val="2790002C"/>
    <w:rsid w:val="283A9209"/>
    <w:rsid w:val="28877C96"/>
    <w:rsid w:val="28FD1B1F"/>
    <w:rsid w:val="290F6ED6"/>
    <w:rsid w:val="29422F98"/>
    <w:rsid w:val="29E0CAF7"/>
    <w:rsid w:val="2A6DD301"/>
    <w:rsid w:val="2AE027D6"/>
    <w:rsid w:val="2B1F32FC"/>
    <w:rsid w:val="2B267CDB"/>
    <w:rsid w:val="2B2F2C74"/>
    <w:rsid w:val="2B6B4DAB"/>
    <w:rsid w:val="2BA6C100"/>
    <w:rsid w:val="2BC68BB4"/>
    <w:rsid w:val="2C644C35"/>
    <w:rsid w:val="2CC035DD"/>
    <w:rsid w:val="2D499C7F"/>
    <w:rsid w:val="2D901079"/>
    <w:rsid w:val="2D92D580"/>
    <w:rsid w:val="2DA10D89"/>
    <w:rsid w:val="2E08E909"/>
    <w:rsid w:val="2EBAD26F"/>
    <w:rsid w:val="2EC32424"/>
    <w:rsid w:val="2ED150C8"/>
    <w:rsid w:val="2EDFFD81"/>
    <w:rsid w:val="2F13DFFF"/>
    <w:rsid w:val="2F3A385D"/>
    <w:rsid w:val="3004F291"/>
    <w:rsid w:val="307A1119"/>
    <w:rsid w:val="309E557A"/>
    <w:rsid w:val="3187607C"/>
    <w:rsid w:val="318B39C1"/>
    <w:rsid w:val="31B44521"/>
    <w:rsid w:val="31E4E088"/>
    <w:rsid w:val="322BF1C9"/>
    <w:rsid w:val="3274F511"/>
    <w:rsid w:val="331EC830"/>
    <w:rsid w:val="33AC1A39"/>
    <w:rsid w:val="33C65A7C"/>
    <w:rsid w:val="33DEFFD9"/>
    <w:rsid w:val="33E93BF6"/>
    <w:rsid w:val="33EA865D"/>
    <w:rsid w:val="34264A98"/>
    <w:rsid w:val="344342E8"/>
    <w:rsid w:val="34E45810"/>
    <w:rsid w:val="3523B91D"/>
    <w:rsid w:val="353A8FD0"/>
    <w:rsid w:val="35EEEEB5"/>
    <w:rsid w:val="36028FB4"/>
    <w:rsid w:val="3617C7F0"/>
    <w:rsid w:val="37C1ADAC"/>
    <w:rsid w:val="37C64535"/>
    <w:rsid w:val="37F9332F"/>
    <w:rsid w:val="383F9873"/>
    <w:rsid w:val="3863DFBB"/>
    <w:rsid w:val="38BCE691"/>
    <w:rsid w:val="3919C39D"/>
    <w:rsid w:val="39808684"/>
    <w:rsid w:val="39F40ABF"/>
    <w:rsid w:val="3A66294A"/>
    <w:rsid w:val="3AB380B9"/>
    <w:rsid w:val="3B086208"/>
    <w:rsid w:val="3B5C407F"/>
    <w:rsid w:val="3BB41678"/>
    <w:rsid w:val="3BDCF7CD"/>
    <w:rsid w:val="3C540986"/>
    <w:rsid w:val="3C67D2E2"/>
    <w:rsid w:val="3CD391A1"/>
    <w:rsid w:val="3CD88F0F"/>
    <w:rsid w:val="3D843976"/>
    <w:rsid w:val="3D8540EF"/>
    <w:rsid w:val="3D9AD082"/>
    <w:rsid w:val="3DF6F431"/>
    <w:rsid w:val="3DFB105E"/>
    <w:rsid w:val="3E1C17C8"/>
    <w:rsid w:val="3FB90175"/>
    <w:rsid w:val="400C357A"/>
    <w:rsid w:val="402ECB58"/>
    <w:rsid w:val="40346B83"/>
    <w:rsid w:val="4057D203"/>
    <w:rsid w:val="40D4CBC2"/>
    <w:rsid w:val="41A465ED"/>
    <w:rsid w:val="41ABBD4B"/>
    <w:rsid w:val="42384686"/>
    <w:rsid w:val="42EC79F8"/>
    <w:rsid w:val="4329E2F6"/>
    <w:rsid w:val="434705CD"/>
    <w:rsid w:val="435151D6"/>
    <w:rsid w:val="436A2ADF"/>
    <w:rsid w:val="4374FB04"/>
    <w:rsid w:val="442CAF41"/>
    <w:rsid w:val="44EE3790"/>
    <w:rsid w:val="45023EB8"/>
    <w:rsid w:val="453427C3"/>
    <w:rsid w:val="4565C501"/>
    <w:rsid w:val="459E3EBB"/>
    <w:rsid w:val="460CD9C0"/>
    <w:rsid w:val="46B01A81"/>
    <w:rsid w:val="46FD4CAF"/>
    <w:rsid w:val="4735A623"/>
    <w:rsid w:val="473DAE97"/>
    <w:rsid w:val="47400E80"/>
    <w:rsid w:val="4742E7AF"/>
    <w:rsid w:val="47D70781"/>
    <w:rsid w:val="47F3D298"/>
    <w:rsid w:val="4811C99D"/>
    <w:rsid w:val="48159D2A"/>
    <w:rsid w:val="481669D3"/>
    <w:rsid w:val="48306D67"/>
    <w:rsid w:val="483AB23D"/>
    <w:rsid w:val="489CE7CD"/>
    <w:rsid w:val="48B5D1E3"/>
    <w:rsid w:val="490D234B"/>
    <w:rsid w:val="4920811E"/>
    <w:rsid w:val="4977DADC"/>
    <w:rsid w:val="4986918A"/>
    <w:rsid w:val="49BC20D0"/>
    <w:rsid w:val="4A2C34F3"/>
    <w:rsid w:val="4A7EF6F0"/>
    <w:rsid w:val="4AA10BC2"/>
    <w:rsid w:val="4AC600CF"/>
    <w:rsid w:val="4B640EE4"/>
    <w:rsid w:val="4BBD8E51"/>
    <w:rsid w:val="4BE9CBDD"/>
    <w:rsid w:val="4C2F145C"/>
    <w:rsid w:val="4CE5BB0C"/>
    <w:rsid w:val="4D4B1E24"/>
    <w:rsid w:val="4DBBF680"/>
    <w:rsid w:val="4E2C29C5"/>
    <w:rsid w:val="4E71E045"/>
    <w:rsid w:val="4F3B9688"/>
    <w:rsid w:val="4F63A4E3"/>
    <w:rsid w:val="5001FC34"/>
    <w:rsid w:val="502A004A"/>
    <w:rsid w:val="509483B5"/>
    <w:rsid w:val="50CF5C8A"/>
    <w:rsid w:val="50D4D28B"/>
    <w:rsid w:val="510E86AA"/>
    <w:rsid w:val="512B6F07"/>
    <w:rsid w:val="51A27DFD"/>
    <w:rsid w:val="51D6447E"/>
    <w:rsid w:val="51E087EB"/>
    <w:rsid w:val="522C04C3"/>
    <w:rsid w:val="5234259A"/>
    <w:rsid w:val="532E9277"/>
    <w:rsid w:val="536E2744"/>
    <w:rsid w:val="53D9BC12"/>
    <w:rsid w:val="53DCB126"/>
    <w:rsid w:val="53E8D37F"/>
    <w:rsid w:val="545DF70A"/>
    <w:rsid w:val="54900AC1"/>
    <w:rsid w:val="54DA764B"/>
    <w:rsid w:val="5547787E"/>
    <w:rsid w:val="5555BE6A"/>
    <w:rsid w:val="55C4C4E0"/>
    <w:rsid w:val="55EBF6EC"/>
    <w:rsid w:val="562701B7"/>
    <w:rsid w:val="5673E93B"/>
    <w:rsid w:val="56ED944D"/>
    <w:rsid w:val="571F5DF5"/>
    <w:rsid w:val="572100C2"/>
    <w:rsid w:val="578193C8"/>
    <w:rsid w:val="578B4263"/>
    <w:rsid w:val="57EE58C4"/>
    <w:rsid w:val="581F6632"/>
    <w:rsid w:val="582D6542"/>
    <w:rsid w:val="583B1AF0"/>
    <w:rsid w:val="59376811"/>
    <w:rsid w:val="59857414"/>
    <w:rsid w:val="59EE705D"/>
    <w:rsid w:val="5A210CF0"/>
    <w:rsid w:val="5A4614D8"/>
    <w:rsid w:val="5AA4872E"/>
    <w:rsid w:val="5AD04D80"/>
    <w:rsid w:val="5AF3E1C1"/>
    <w:rsid w:val="5B2CB993"/>
    <w:rsid w:val="5B3E9935"/>
    <w:rsid w:val="5B5064D5"/>
    <w:rsid w:val="5B7A1A13"/>
    <w:rsid w:val="5C3FC5C3"/>
    <w:rsid w:val="5D120EE2"/>
    <w:rsid w:val="5D415BE9"/>
    <w:rsid w:val="5D6EFDA6"/>
    <w:rsid w:val="5DE92703"/>
    <w:rsid w:val="5FCE25E2"/>
    <w:rsid w:val="5FF580B0"/>
    <w:rsid w:val="60088B5E"/>
    <w:rsid w:val="60737266"/>
    <w:rsid w:val="608C58A7"/>
    <w:rsid w:val="60C9CC6B"/>
    <w:rsid w:val="60D64690"/>
    <w:rsid w:val="61C05FE7"/>
    <w:rsid w:val="6214BD8A"/>
    <w:rsid w:val="62413964"/>
    <w:rsid w:val="62B956F5"/>
    <w:rsid w:val="62D0B6C9"/>
    <w:rsid w:val="62D4BB1E"/>
    <w:rsid w:val="62DF15EE"/>
    <w:rsid w:val="631BC050"/>
    <w:rsid w:val="6385DEDA"/>
    <w:rsid w:val="63A296AF"/>
    <w:rsid w:val="63CBD4A7"/>
    <w:rsid w:val="63CE9AE3"/>
    <w:rsid w:val="646177EC"/>
    <w:rsid w:val="6495B95E"/>
    <w:rsid w:val="64D371EC"/>
    <w:rsid w:val="64F37289"/>
    <w:rsid w:val="6520E221"/>
    <w:rsid w:val="6534D789"/>
    <w:rsid w:val="653C7B99"/>
    <w:rsid w:val="654709C5"/>
    <w:rsid w:val="6585FDBB"/>
    <w:rsid w:val="65C21972"/>
    <w:rsid w:val="65CEFEEA"/>
    <w:rsid w:val="65D4CCBC"/>
    <w:rsid w:val="65F0F7B7"/>
    <w:rsid w:val="65FD4AE8"/>
    <w:rsid w:val="665CF11F"/>
    <w:rsid w:val="66B337FB"/>
    <w:rsid w:val="66D3F9AE"/>
    <w:rsid w:val="670172F1"/>
    <w:rsid w:val="67230961"/>
    <w:rsid w:val="67273E7C"/>
    <w:rsid w:val="67D97F16"/>
    <w:rsid w:val="67E39EFA"/>
    <w:rsid w:val="67F56D3A"/>
    <w:rsid w:val="68060EFA"/>
    <w:rsid w:val="687619FF"/>
    <w:rsid w:val="68BC1155"/>
    <w:rsid w:val="68F09C8A"/>
    <w:rsid w:val="68FBEBD5"/>
    <w:rsid w:val="6959C3E0"/>
    <w:rsid w:val="69606817"/>
    <w:rsid w:val="69821864"/>
    <w:rsid w:val="6A07A2A8"/>
    <w:rsid w:val="6ACB150D"/>
    <w:rsid w:val="6AD6AAB3"/>
    <w:rsid w:val="6ADE5DFA"/>
    <w:rsid w:val="6B24DD1D"/>
    <w:rsid w:val="6B67F5D6"/>
    <w:rsid w:val="6B7F8F83"/>
    <w:rsid w:val="6BE2025B"/>
    <w:rsid w:val="6C3B32DC"/>
    <w:rsid w:val="6C3DFB5F"/>
    <w:rsid w:val="6C3E5AD5"/>
    <w:rsid w:val="6C7F44A6"/>
    <w:rsid w:val="6CE170F2"/>
    <w:rsid w:val="6D609005"/>
    <w:rsid w:val="6D872943"/>
    <w:rsid w:val="6E006609"/>
    <w:rsid w:val="6ECF6ADB"/>
    <w:rsid w:val="6F2D9FA7"/>
    <w:rsid w:val="6F5E1DBD"/>
    <w:rsid w:val="70060F65"/>
    <w:rsid w:val="708872AD"/>
    <w:rsid w:val="71108B1A"/>
    <w:rsid w:val="71641568"/>
    <w:rsid w:val="7181B3AC"/>
    <w:rsid w:val="71BC1233"/>
    <w:rsid w:val="72DAAF07"/>
    <w:rsid w:val="730B9C40"/>
    <w:rsid w:val="73472559"/>
    <w:rsid w:val="73AC8AD0"/>
    <w:rsid w:val="73D468A9"/>
    <w:rsid w:val="73E1F800"/>
    <w:rsid w:val="73E64FCF"/>
    <w:rsid w:val="7481E28C"/>
    <w:rsid w:val="74E2B20C"/>
    <w:rsid w:val="755B201C"/>
    <w:rsid w:val="76055764"/>
    <w:rsid w:val="76759BA2"/>
    <w:rsid w:val="76CFD85C"/>
    <w:rsid w:val="77BB51FA"/>
    <w:rsid w:val="7837255B"/>
    <w:rsid w:val="7846E8E0"/>
    <w:rsid w:val="7871A876"/>
    <w:rsid w:val="788FF4D6"/>
    <w:rsid w:val="78BD65C7"/>
    <w:rsid w:val="78CECF2B"/>
    <w:rsid w:val="78D57AEE"/>
    <w:rsid w:val="793283A2"/>
    <w:rsid w:val="796B060F"/>
    <w:rsid w:val="79D2CC33"/>
    <w:rsid w:val="79EE5C09"/>
    <w:rsid w:val="7A06BA41"/>
    <w:rsid w:val="7A2FF347"/>
    <w:rsid w:val="7A801231"/>
    <w:rsid w:val="7AEE2459"/>
    <w:rsid w:val="7BFE4760"/>
    <w:rsid w:val="7C135F3D"/>
    <w:rsid w:val="7C140FFF"/>
    <w:rsid w:val="7CD1309F"/>
    <w:rsid w:val="7CE522F8"/>
    <w:rsid w:val="7D3E5B03"/>
    <w:rsid w:val="7D82D644"/>
    <w:rsid w:val="7DB8BA18"/>
    <w:rsid w:val="7E0671FA"/>
    <w:rsid w:val="7E4B873C"/>
    <w:rsid w:val="7E58A0A8"/>
    <w:rsid w:val="7E5B019C"/>
    <w:rsid w:val="7E76DED9"/>
    <w:rsid w:val="7EC38C8C"/>
    <w:rsid w:val="7F612BDE"/>
    <w:rsid w:val="7FE5349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1F94"/>
  <w15:docId w15:val="{759F39F6-FB50-4E8C-BBC4-44586E58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437"/>
    <w:pPr>
      <w:keepNext/>
      <w:keepLines/>
      <w:spacing w:before="240" w:after="0" w:line="276" w:lineRule="auto"/>
      <w:outlineLvl w:val="0"/>
    </w:pPr>
    <w:rPr>
      <w:rFonts w:ascii="Arial" w:eastAsiaTheme="majorEastAsia" w:hAnsi="Arial" w:cstheme="majorBidi"/>
      <w:b/>
      <w:color w:val="2E74B5" w:themeColor="accent1" w:themeShade="BF"/>
      <w:sz w:val="32"/>
      <w:szCs w:val="32"/>
      <w:lang w:eastAsia="zh-CN"/>
    </w:rPr>
  </w:style>
  <w:style w:type="paragraph" w:styleId="Heading2">
    <w:name w:val="heading 2"/>
    <w:basedOn w:val="Normal"/>
    <w:next w:val="Normal"/>
    <w:link w:val="Heading2Char"/>
    <w:uiPriority w:val="9"/>
    <w:unhideWhenUsed/>
    <w:qFormat/>
    <w:rsid w:val="00136437"/>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ise heading,RUS List,Text,Cell bullets,Number abc,a List Paragraph,Credits,alphabet listing"/>
    <w:basedOn w:val="Normal"/>
    <w:link w:val="ListParagraphChar"/>
    <w:uiPriority w:val="34"/>
    <w:qFormat/>
    <w:rsid w:val="000E0A5A"/>
    <w:pPr>
      <w:ind w:left="720"/>
      <w:contextualSpacing/>
    </w:p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BalloonText">
    <w:name w:val="Balloon Text"/>
    <w:basedOn w:val="Normal"/>
    <w:link w:val="BalloonTextChar"/>
    <w:uiPriority w:val="99"/>
    <w:semiHidden/>
    <w:unhideWhenUsed/>
    <w:rsid w:val="008C7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E3"/>
    <w:rPr>
      <w:rFonts w:ascii="Segoe UI" w:hAnsi="Segoe UI" w:cs="Segoe UI"/>
      <w:sz w:val="18"/>
      <w:szCs w:val="18"/>
    </w:rPr>
  </w:style>
  <w:style w:type="table" w:customStyle="1" w:styleId="GridTable1Light1">
    <w:name w:val="Grid Table 1 Light1"/>
    <w:basedOn w:val="TableNormal"/>
    <w:uiPriority w:val="46"/>
    <w:rsid w:val="00BD07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Noise heading Char,RUS List Char,Text Char,Cell bullets Char,Number abc Char,a List Paragraph Char,Credits Char,alphabet listing Char"/>
    <w:basedOn w:val="DefaultParagraphFont"/>
    <w:link w:val="ListParagraph"/>
    <w:uiPriority w:val="34"/>
    <w:locked/>
    <w:rsid w:val="00EB2142"/>
  </w:style>
  <w:style w:type="table" w:styleId="TableGrid">
    <w:name w:val="Table Grid"/>
    <w:basedOn w:val="TableNormal"/>
    <w:uiPriority w:val="39"/>
    <w:rsid w:val="00EB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775F9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36437"/>
    <w:rPr>
      <w:rFonts w:ascii="Arial" w:eastAsiaTheme="majorEastAsia" w:hAnsi="Arial" w:cstheme="majorBidi"/>
      <w:b/>
      <w:color w:val="2E74B5" w:themeColor="accent1" w:themeShade="BF"/>
      <w:sz w:val="32"/>
      <w:szCs w:val="32"/>
      <w:lang w:eastAsia="zh-CN"/>
    </w:rPr>
  </w:style>
  <w:style w:type="paragraph" w:styleId="NoSpacing">
    <w:name w:val="No Spacing"/>
    <w:link w:val="NoSpacingChar"/>
    <w:uiPriority w:val="1"/>
    <w:qFormat/>
    <w:rsid w:val="0096491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4917"/>
    <w:rPr>
      <w:rFonts w:eastAsiaTheme="minorEastAsia"/>
      <w:lang w:val="en-US"/>
    </w:rPr>
  </w:style>
  <w:style w:type="paragraph" w:styleId="TOCHeading">
    <w:name w:val="TOC Heading"/>
    <w:basedOn w:val="Heading1"/>
    <w:next w:val="Normal"/>
    <w:uiPriority w:val="39"/>
    <w:unhideWhenUsed/>
    <w:qFormat/>
    <w:rsid w:val="003120ED"/>
    <w:pPr>
      <w:spacing w:line="259" w:lineRule="auto"/>
      <w:outlineLvl w:val="9"/>
    </w:pPr>
    <w:rPr>
      <w:lang w:val="en-US" w:eastAsia="en-US"/>
    </w:rPr>
  </w:style>
  <w:style w:type="paragraph" w:customStyle="1" w:styleId="Style1">
    <w:name w:val="Style1"/>
    <w:basedOn w:val="Normal"/>
    <w:link w:val="Style1Char"/>
    <w:rsid w:val="00136437"/>
    <w:rPr>
      <w:rFonts w:ascii="Arial" w:hAnsi="Arial" w:cs="Arial"/>
      <w:b/>
      <w:sz w:val="32"/>
      <w:szCs w:val="28"/>
    </w:rPr>
  </w:style>
  <w:style w:type="paragraph" w:customStyle="1" w:styleId="Style2">
    <w:name w:val="Style2"/>
    <w:basedOn w:val="Style1"/>
    <w:link w:val="Style2Char"/>
    <w:rsid w:val="00136437"/>
    <w:rPr>
      <w:color w:val="44546A" w:themeColor="text2"/>
    </w:rPr>
  </w:style>
  <w:style w:type="character" w:customStyle="1" w:styleId="Style1Char">
    <w:name w:val="Style1 Char"/>
    <w:basedOn w:val="DefaultParagraphFont"/>
    <w:link w:val="Style1"/>
    <w:rsid w:val="00136437"/>
    <w:rPr>
      <w:rFonts w:ascii="Arial" w:hAnsi="Arial" w:cs="Arial"/>
      <w:b/>
      <w:sz w:val="32"/>
      <w:szCs w:val="28"/>
    </w:rPr>
  </w:style>
  <w:style w:type="paragraph" w:styleId="TOC1">
    <w:name w:val="toc 1"/>
    <w:basedOn w:val="Normal"/>
    <w:next w:val="Normal"/>
    <w:autoRedefine/>
    <w:uiPriority w:val="39"/>
    <w:unhideWhenUsed/>
    <w:rsid w:val="006B3E4D"/>
    <w:pPr>
      <w:tabs>
        <w:tab w:val="left" w:pos="660"/>
        <w:tab w:val="right" w:leader="dot" w:pos="9016"/>
      </w:tabs>
      <w:spacing w:after="100"/>
    </w:pPr>
  </w:style>
  <w:style w:type="character" w:customStyle="1" w:styleId="Style2Char">
    <w:name w:val="Style2 Char"/>
    <w:basedOn w:val="Style1Char"/>
    <w:link w:val="Style2"/>
    <w:rsid w:val="00136437"/>
    <w:rPr>
      <w:rFonts w:ascii="Arial" w:hAnsi="Arial" w:cs="Arial"/>
      <w:b/>
      <w:color w:val="44546A" w:themeColor="text2"/>
      <w:sz w:val="32"/>
      <w:szCs w:val="28"/>
    </w:rPr>
  </w:style>
  <w:style w:type="character" w:styleId="Hyperlink">
    <w:name w:val="Hyperlink"/>
    <w:basedOn w:val="DefaultParagraphFont"/>
    <w:uiPriority w:val="99"/>
    <w:unhideWhenUsed/>
    <w:rsid w:val="00136437"/>
    <w:rPr>
      <w:color w:val="0563C1" w:themeColor="hyperlink"/>
      <w:u w:val="single"/>
    </w:rPr>
  </w:style>
  <w:style w:type="character" w:customStyle="1" w:styleId="Heading2Char">
    <w:name w:val="Heading 2 Char"/>
    <w:basedOn w:val="DefaultParagraphFont"/>
    <w:link w:val="Heading2"/>
    <w:uiPriority w:val="9"/>
    <w:rsid w:val="00136437"/>
    <w:rPr>
      <w:rFonts w:ascii="Arial" w:eastAsiaTheme="majorEastAsia" w:hAnsi="Arial" w:cstheme="majorBidi"/>
      <w:color w:val="2E74B5" w:themeColor="accent1" w:themeShade="BF"/>
      <w:sz w:val="28"/>
      <w:szCs w:val="26"/>
    </w:rPr>
  </w:style>
  <w:style w:type="paragraph" w:styleId="Header">
    <w:name w:val="header"/>
    <w:basedOn w:val="Normal"/>
    <w:link w:val="HeaderChar"/>
    <w:uiPriority w:val="99"/>
    <w:unhideWhenUsed/>
    <w:rsid w:val="00205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C00"/>
  </w:style>
  <w:style w:type="paragraph" w:styleId="Footer">
    <w:name w:val="footer"/>
    <w:basedOn w:val="Normal"/>
    <w:link w:val="FooterChar"/>
    <w:uiPriority w:val="99"/>
    <w:unhideWhenUsed/>
    <w:rsid w:val="00205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C00"/>
  </w:style>
  <w:style w:type="character" w:styleId="Emphasis">
    <w:name w:val="Emphasis"/>
    <w:basedOn w:val="DefaultParagraphFont"/>
    <w:uiPriority w:val="20"/>
    <w:qFormat/>
    <w:rsid w:val="000248F8"/>
    <w:rPr>
      <w:rFonts w:ascii="Times New Roman" w:hAnsi="Times New Roman" w:cs="Times New Roman" w:hint="default"/>
      <w:i/>
      <w:iCs/>
    </w:rPr>
  </w:style>
  <w:style w:type="paragraph" w:styleId="NormalWeb">
    <w:name w:val="Normal (Web)"/>
    <w:basedOn w:val="Normal"/>
    <w:uiPriority w:val="99"/>
    <w:semiHidden/>
    <w:unhideWhenUsed/>
    <w:rsid w:val="009E121A"/>
    <w:rPr>
      <w:rFonts w:ascii="Times New Roman" w:hAnsi="Times New Roman" w:cs="Times New Roman"/>
      <w:sz w:val="24"/>
      <w:szCs w:val="24"/>
    </w:rPr>
  </w:style>
  <w:style w:type="paragraph" w:styleId="Revision">
    <w:name w:val="Revision"/>
    <w:hidden/>
    <w:uiPriority w:val="99"/>
    <w:semiHidden/>
    <w:rsid w:val="00513D41"/>
    <w:pPr>
      <w:spacing w:after="0" w:line="240" w:lineRule="auto"/>
    </w:pPr>
  </w:style>
  <w:style w:type="character" w:customStyle="1" w:styleId="DefaultChar">
    <w:name w:val="Default Char"/>
    <w:basedOn w:val="DefaultParagraphFont"/>
    <w:link w:val="Default"/>
    <w:rsid w:val="00B44C60"/>
    <w:rPr>
      <w:rFonts w:ascii="Arial" w:hAnsi="Arial" w:cs="Arial"/>
      <w:color w:val="000000"/>
      <w:sz w:val="24"/>
      <w:szCs w:val="24"/>
    </w:rPr>
  </w:style>
  <w:style w:type="table" w:styleId="ListTable3-Accent3">
    <w:name w:val="List Table 3 Accent 3"/>
    <w:basedOn w:val="TableNormal"/>
    <w:uiPriority w:val="48"/>
    <w:rsid w:val="006908A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07225A"/>
    <w:rPr>
      <w:color w:val="605E5C"/>
      <w:shd w:val="clear" w:color="auto" w:fill="E1DFDD"/>
    </w:rPr>
  </w:style>
  <w:style w:type="character" w:styleId="FollowedHyperlink">
    <w:name w:val="FollowedHyperlink"/>
    <w:basedOn w:val="DefaultParagraphFont"/>
    <w:uiPriority w:val="99"/>
    <w:semiHidden/>
    <w:unhideWhenUsed/>
    <w:rsid w:val="008E7B6D"/>
    <w:rPr>
      <w:color w:val="954F72" w:themeColor="followedHyperlink"/>
      <w:u w:val="single"/>
    </w:rPr>
  </w:style>
  <w:style w:type="character" w:styleId="Mention">
    <w:name w:val="Mention"/>
    <w:basedOn w:val="DefaultParagraphFont"/>
    <w:uiPriority w:val="99"/>
    <w:unhideWhenUsed/>
    <w:rsid w:val="000A14E6"/>
    <w:rPr>
      <w:color w:val="2B579A"/>
      <w:shd w:val="clear" w:color="auto" w:fill="E1DFDD"/>
    </w:rPr>
  </w:style>
  <w:style w:type="paragraph" w:styleId="FootnoteText">
    <w:name w:val="footnote text"/>
    <w:basedOn w:val="Normal"/>
    <w:link w:val="FootnoteTextChar"/>
    <w:uiPriority w:val="99"/>
    <w:semiHidden/>
    <w:unhideWhenUsed/>
    <w:rsid w:val="008B0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DC3"/>
    <w:rPr>
      <w:sz w:val="20"/>
      <w:szCs w:val="20"/>
    </w:rPr>
  </w:style>
  <w:style w:type="character" w:styleId="FootnoteReference">
    <w:name w:val="footnote reference"/>
    <w:basedOn w:val="DefaultParagraphFont"/>
    <w:uiPriority w:val="99"/>
    <w:semiHidden/>
    <w:unhideWhenUsed/>
    <w:rsid w:val="008B0DC3"/>
    <w:rPr>
      <w:vertAlign w:val="superscript"/>
    </w:rPr>
  </w:style>
  <w:style w:type="character" w:styleId="Strong">
    <w:name w:val="Strong"/>
    <w:basedOn w:val="DefaultParagraphFont"/>
    <w:uiPriority w:val="22"/>
    <w:qFormat/>
    <w:rsid w:val="00CB3430"/>
    <w:rPr>
      <w:b/>
      <w:bCs/>
    </w:rPr>
  </w:style>
  <w:style w:type="paragraph" w:styleId="TOC2">
    <w:name w:val="toc 2"/>
    <w:basedOn w:val="Normal"/>
    <w:next w:val="Normal"/>
    <w:autoRedefine/>
    <w:uiPriority w:val="39"/>
    <w:unhideWhenUsed/>
    <w:rsid w:val="00D001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9134">
      <w:bodyDiv w:val="1"/>
      <w:marLeft w:val="0"/>
      <w:marRight w:val="0"/>
      <w:marTop w:val="0"/>
      <w:marBottom w:val="0"/>
      <w:divBdr>
        <w:top w:val="none" w:sz="0" w:space="0" w:color="auto"/>
        <w:left w:val="none" w:sz="0" w:space="0" w:color="auto"/>
        <w:bottom w:val="none" w:sz="0" w:space="0" w:color="auto"/>
        <w:right w:val="none" w:sz="0" w:space="0" w:color="auto"/>
      </w:divBdr>
      <w:divsChild>
        <w:div w:id="424807875">
          <w:marLeft w:val="446"/>
          <w:marRight w:val="0"/>
          <w:marTop w:val="0"/>
          <w:marBottom w:val="0"/>
          <w:divBdr>
            <w:top w:val="none" w:sz="0" w:space="0" w:color="auto"/>
            <w:left w:val="none" w:sz="0" w:space="0" w:color="auto"/>
            <w:bottom w:val="none" w:sz="0" w:space="0" w:color="auto"/>
            <w:right w:val="none" w:sz="0" w:space="0" w:color="auto"/>
          </w:divBdr>
        </w:div>
        <w:div w:id="872619205">
          <w:marLeft w:val="446"/>
          <w:marRight w:val="0"/>
          <w:marTop w:val="0"/>
          <w:marBottom w:val="0"/>
          <w:divBdr>
            <w:top w:val="none" w:sz="0" w:space="0" w:color="auto"/>
            <w:left w:val="none" w:sz="0" w:space="0" w:color="auto"/>
            <w:bottom w:val="none" w:sz="0" w:space="0" w:color="auto"/>
            <w:right w:val="none" w:sz="0" w:space="0" w:color="auto"/>
          </w:divBdr>
        </w:div>
        <w:div w:id="1745223945">
          <w:marLeft w:val="446"/>
          <w:marRight w:val="0"/>
          <w:marTop w:val="0"/>
          <w:marBottom w:val="0"/>
          <w:divBdr>
            <w:top w:val="none" w:sz="0" w:space="0" w:color="auto"/>
            <w:left w:val="none" w:sz="0" w:space="0" w:color="auto"/>
            <w:bottom w:val="none" w:sz="0" w:space="0" w:color="auto"/>
            <w:right w:val="none" w:sz="0" w:space="0" w:color="auto"/>
          </w:divBdr>
        </w:div>
      </w:divsChild>
    </w:div>
    <w:div w:id="163010930">
      <w:bodyDiv w:val="1"/>
      <w:marLeft w:val="0"/>
      <w:marRight w:val="0"/>
      <w:marTop w:val="0"/>
      <w:marBottom w:val="0"/>
      <w:divBdr>
        <w:top w:val="none" w:sz="0" w:space="0" w:color="auto"/>
        <w:left w:val="none" w:sz="0" w:space="0" w:color="auto"/>
        <w:bottom w:val="none" w:sz="0" w:space="0" w:color="auto"/>
        <w:right w:val="none" w:sz="0" w:space="0" w:color="auto"/>
      </w:divBdr>
    </w:div>
    <w:div w:id="279916603">
      <w:bodyDiv w:val="1"/>
      <w:marLeft w:val="0"/>
      <w:marRight w:val="0"/>
      <w:marTop w:val="0"/>
      <w:marBottom w:val="0"/>
      <w:divBdr>
        <w:top w:val="none" w:sz="0" w:space="0" w:color="auto"/>
        <w:left w:val="none" w:sz="0" w:space="0" w:color="auto"/>
        <w:bottom w:val="none" w:sz="0" w:space="0" w:color="auto"/>
        <w:right w:val="none" w:sz="0" w:space="0" w:color="auto"/>
      </w:divBdr>
    </w:div>
    <w:div w:id="328218259">
      <w:bodyDiv w:val="1"/>
      <w:marLeft w:val="0"/>
      <w:marRight w:val="0"/>
      <w:marTop w:val="0"/>
      <w:marBottom w:val="0"/>
      <w:divBdr>
        <w:top w:val="none" w:sz="0" w:space="0" w:color="auto"/>
        <w:left w:val="none" w:sz="0" w:space="0" w:color="auto"/>
        <w:bottom w:val="none" w:sz="0" w:space="0" w:color="auto"/>
        <w:right w:val="none" w:sz="0" w:space="0" w:color="auto"/>
      </w:divBdr>
    </w:div>
    <w:div w:id="396393030">
      <w:bodyDiv w:val="1"/>
      <w:marLeft w:val="0"/>
      <w:marRight w:val="0"/>
      <w:marTop w:val="0"/>
      <w:marBottom w:val="0"/>
      <w:divBdr>
        <w:top w:val="none" w:sz="0" w:space="0" w:color="auto"/>
        <w:left w:val="none" w:sz="0" w:space="0" w:color="auto"/>
        <w:bottom w:val="none" w:sz="0" w:space="0" w:color="auto"/>
        <w:right w:val="none" w:sz="0" w:space="0" w:color="auto"/>
      </w:divBdr>
    </w:div>
    <w:div w:id="544221407">
      <w:bodyDiv w:val="1"/>
      <w:marLeft w:val="0"/>
      <w:marRight w:val="0"/>
      <w:marTop w:val="0"/>
      <w:marBottom w:val="0"/>
      <w:divBdr>
        <w:top w:val="none" w:sz="0" w:space="0" w:color="auto"/>
        <w:left w:val="none" w:sz="0" w:space="0" w:color="auto"/>
        <w:bottom w:val="none" w:sz="0" w:space="0" w:color="auto"/>
        <w:right w:val="none" w:sz="0" w:space="0" w:color="auto"/>
      </w:divBdr>
    </w:div>
    <w:div w:id="602033012">
      <w:bodyDiv w:val="1"/>
      <w:marLeft w:val="0"/>
      <w:marRight w:val="0"/>
      <w:marTop w:val="0"/>
      <w:marBottom w:val="0"/>
      <w:divBdr>
        <w:top w:val="none" w:sz="0" w:space="0" w:color="auto"/>
        <w:left w:val="none" w:sz="0" w:space="0" w:color="auto"/>
        <w:bottom w:val="none" w:sz="0" w:space="0" w:color="auto"/>
        <w:right w:val="none" w:sz="0" w:space="0" w:color="auto"/>
      </w:divBdr>
    </w:div>
    <w:div w:id="665397684">
      <w:bodyDiv w:val="1"/>
      <w:marLeft w:val="0"/>
      <w:marRight w:val="0"/>
      <w:marTop w:val="0"/>
      <w:marBottom w:val="0"/>
      <w:divBdr>
        <w:top w:val="none" w:sz="0" w:space="0" w:color="auto"/>
        <w:left w:val="none" w:sz="0" w:space="0" w:color="auto"/>
        <w:bottom w:val="none" w:sz="0" w:space="0" w:color="auto"/>
        <w:right w:val="none" w:sz="0" w:space="0" w:color="auto"/>
      </w:divBdr>
    </w:div>
    <w:div w:id="803547814">
      <w:bodyDiv w:val="1"/>
      <w:marLeft w:val="0"/>
      <w:marRight w:val="0"/>
      <w:marTop w:val="0"/>
      <w:marBottom w:val="0"/>
      <w:divBdr>
        <w:top w:val="none" w:sz="0" w:space="0" w:color="auto"/>
        <w:left w:val="none" w:sz="0" w:space="0" w:color="auto"/>
        <w:bottom w:val="none" w:sz="0" w:space="0" w:color="auto"/>
        <w:right w:val="none" w:sz="0" w:space="0" w:color="auto"/>
      </w:divBdr>
    </w:div>
    <w:div w:id="900792457">
      <w:bodyDiv w:val="1"/>
      <w:marLeft w:val="0"/>
      <w:marRight w:val="0"/>
      <w:marTop w:val="0"/>
      <w:marBottom w:val="0"/>
      <w:divBdr>
        <w:top w:val="none" w:sz="0" w:space="0" w:color="auto"/>
        <w:left w:val="none" w:sz="0" w:space="0" w:color="auto"/>
        <w:bottom w:val="none" w:sz="0" w:space="0" w:color="auto"/>
        <w:right w:val="none" w:sz="0" w:space="0" w:color="auto"/>
      </w:divBdr>
      <w:divsChild>
        <w:div w:id="712192619">
          <w:marLeft w:val="1166"/>
          <w:marRight w:val="0"/>
          <w:marTop w:val="0"/>
          <w:marBottom w:val="0"/>
          <w:divBdr>
            <w:top w:val="none" w:sz="0" w:space="0" w:color="auto"/>
            <w:left w:val="none" w:sz="0" w:space="0" w:color="auto"/>
            <w:bottom w:val="none" w:sz="0" w:space="0" w:color="auto"/>
            <w:right w:val="none" w:sz="0" w:space="0" w:color="auto"/>
          </w:divBdr>
        </w:div>
        <w:div w:id="1925603379">
          <w:marLeft w:val="1166"/>
          <w:marRight w:val="0"/>
          <w:marTop w:val="0"/>
          <w:marBottom w:val="0"/>
          <w:divBdr>
            <w:top w:val="none" w:sz="0" w:space="0" w:color="auto"/>
            <w:left w:val="none" w:sz="0" w:space="0" w:color="auto"/>
            <w:bottom w:val="none" w:sz="0" w:space="0" w:color="auto"/>
            <w:right w:val="none" w:sz="0" w:space="0" w:color="auto"/>
          </w:divBdr>
        </w:div>
        <w:div w:id="2050375819">
          <w:marLeft w:val="1166"/>
          <w:marRight w:val="0"/>
          <w:marTop w:val="0"/>
          <w:marBottom w:val="0"/>
          <w:divBdr>
            <w:top w:val="none" w:sz="0" w:space="0" w:color="auto"/>
            <w:left w:val="none" w:sz="0" w:space="0" w:color="auto"/>
            <w:bottom w:val="none" w:sz="0" w:space="0" w:color="auto"/>
            <w:right w:val="none" w:sz="0" w:space="0" w:color="auto"/>
          </w:divBdr>
        </w:div>
        <w:div w:id="2077121367">
          <w:marLeft w:val="547"/>
          <w:marRight w:val="0"/>
          <w:marTop w:val="0"/>
          <w:marBottom w:val="0"/>
          <w:divBdr>
            <w:top w:val="none" w:sz="0" w:space="0" w:color="auto"/>
            <w:left w:val="none" w:sz="0" w:space="0" w:color="auto"/>
            <w:bottom w:val="none" w:sz="0" w:space="0" w:color="auto"/>
            <w:right w:val="none" w:sz="0" w:space="0" w:color="auto"/>
          </w:divBdr>
        </w:div>
      </w:divsChild>
    </w:div>
    <w:div w:id="997927601">
      <w:bodyDiv w:val="1"/>
      <w:marLeft w:val="0"/>
      <w:marRight w:val="0"/>
      <w:marTop w:val="0"/>
      <w:marBottom w:val="0"/>
      <w:divBdr>
        <w:top w:val="none" w:sz="0" w:space="0" w:color="auto"/>
        <w:left w:val="none" w:sz="0" w:space="0" w:color="auto"/>
        <w:bottom w:val="none" w:sz="0" w:space="0" w:color="auto"/>
        <w:right w:val="none" w:sz="0" w:space="0" w:color="auto"/>
      </w:divBdr>
    </w:div>
    <w:div w:id="1147362507">
      <w:bodyDiv w:val="1"/>
      <w:marLeft w:val="0"/>
      <w:marRight w:val="0"/>
      <w:marTop w:val="0"/>
      <w:marBottom w:val="0"/>
      <w:divBdr>
        <w:top w:val="none" w:sz="0" w:space="0" w:color="auto"/>
        <w:left w:val="none" w:sz="0" w:space="0" w:color="auto"/>
        <w:bottom w:val="none" w:sz="0" w:space="0" w:color="auto"/>
        <w:right w:val="none" w:sz="0" w:space="0" w:color="auto"/>
      </w:divBdr>
      <w:divsChild>
        <w:div w:id="332269606">
          <w:marLeft w:val="547"/>
          <w:marRight w:val="0"/>
          <w:marTop w:val="0"/>
          <w:marBottom w:val="0"/>
          <w:divBdr>
            <w:top w:val="none" w:sz="0" w:space="0" w:color="auto"/>
            <w:left w:val="none" w:sz="0" w:space="0" w:color="auto"/>
            <w:bottom w:val="none" w:sz="0" w:space="0" w:color="auto"/>
            <w:right w:val="none" w:sz="0" w:space="0" w:color="auto"/>
          </w:divBdr>
        </w:div>
        <w:div w:id="778912400">
          <w:marLeft w:val="547"/>
          <w:marRight w:val="0"/>
          <w:marTop w:val="0"/>
          <w:marBottom w:val="0"/>
          <w:divBdr>
            <w:top w:val="none" w:sz="0" w:space="0" w:color="auto"/>
            <w:left w:val="none" w:sz="0" w:space="0" w:color="auto"/>
            <w:bottom w:val="none" w:sz="0" w:space="0" w:color="auto"/>
            <w:right w:val="none" w:sz="0" w:space="0" w:color="auto"/>
          </w:divBdr>
        </w:div>
        <w:div w:id="1103189432">
          <w:marLeft w:val="547"/>
          <w:marRight w:val="0"/>
          <w:marTop w:val="0"/>
          <w:marBottom w:val="0"/>
          <w:divBdr>
            <w:top w:val="none" w:sz="0" w:space="0" w:color="auto"/>
            <w:left w:val="none" w:sz="0" w:space="0" w:color="auto"/>
            <w:bottom w:val="none" w:sz="0" w:space="0" w:color="auto"/>
            <w:right w:val="none" w:sz="0" w:space="0" w:color="auto"/>
          </w:divBdr>
        </w:div>
        <w:div w:id="1245383856">
          <w:marLeft w:val="547"/>
          <w:marRight w:val="0"/>
          <w:marTop w:val="0"/>
          <w:marBottom w:val="0"/>
          <w:divBdr>
            <w:top w:val="none" w:sz="0" w:space="0" w:color="auto"/>
            <w:left w:val="none" w:sz="0" w:space="0" w:color="auto"/>
            <w:bottom w:val="none" w:sz="0" w:space="0" w:color="auto"/>
            <w:right w:val="none" w:sz="0" w:space="0" w:color="auto"/>
          </w:divBdr>
        </w:div>
      </w:divsChild>
    </w:div>
    <w:div w:id="1282297407">
      <w:bodyDiv w:val="1"/>
      <w:marLeft w:val="0"/>
      <w:marRight w:val="0"/>
      <w:marTop w:val="0"/>
      <w:marBottom w:val="0"/>
      <w:divBdr>
        <w:top w:val="none" w:sz="0" w:space="0" w:color="auto"/>
        <w:left w:val="none" w:sz="0" w:space="0" w:color="auto"/>
        <w:bottom w:val="none" w:sz="0" w:space="0" w:color="auto"/>
        <w:right w:val="none" w:sz="0" w:space="0" w:color="auto"/>
      </w:divBdr>
    </w:div>
    <w:div w:id="1386951944">
      <w:bodyDiv w:val="1"/>
      <w:marLeft w:val="0"/>
      <w:marRight w:val="0"/>
      <w:marTop w:val="0"/>
      <w:marBottom w:val="0"/>
      <w:divBdr>
        <w:top w:val="none" w:sz="0" w:space="0" w:color="auto"/>
        <w:left w:val="none" w:sz="0" w:space="0" w:color="auto"/>
        <w:bottom w:val="none" w:sz="0" w:space="0" w:color="auto"/>
        <w:right w:val="none" w:sz="0" w:space="0" w:color="auto"/>
      </w:divBdr>
    </w:div>
    <w:div w:id="1443647054">
      <w:bodyDiv w:val="1"/>
      <w:marLeft w:val="0"/>
      <w:marRight w:val="0"/>
      <w:marTop w:val="0"/>
      <w:marBottom w:val="0"/>
      <w:divBdr>
        <w:top w:val="none" w:sz="0" w:space="0" w:color="auto"/>
        <w:left w:val="none" w:sz="0" w:space="0" w:color="auto"/>
        <w:bottom w:val="none" w:sz="0" w:space="0" w:color="auto"/>
        <w:right w:val="none" w:sz="0" w:space="0" w:color="auto"/>
      </w:divBdr>
    </w:div>
    <w:div w:id="1640720950">
      <w:bodyDiv w:val="1"/>
      <w:marLeft w:val="0"/>
      <w:marRight w:val="0"/>
      <w:marTop w:val="0"/>
      <w:marBottom w:val="0"/>
      <w:divBdr>
        <w:top w:val="none" w:sz="0" w:space="0" w:color="auto"/>
        <w:left w:val="none" w:sz="0" w:space="0" w:color="auto"/>
        <w:bottom w:val="none" w:sz="0" w:space="0" w:color="auto"/>
        <w:right w:val="none" w:sz="0" w:space="0" w:color="auto"/>
      </w:divBdr>
    </w:div>
    <w:div w:id="2036609825">
      <w:bodyDiv w:val="1"/>
      <w:marLeft w:val="0"/>
      <w:marRight w:val="0"/>
      <w:marTop w:val="0"/>
      <w:marBottom w:val="0"/>
      <w:divBdr>
        <w:top w:val="none" w:sz="0" w:space="0" w:color="auto"/>
        <w:left w:val="none" w:sz="0" w:space="0" w:color="auto"/>
        <w:bottom w:val="none" w:sz="0" w:space="0" w:color="auto"/>
        <w:right w:val="none" w:sz="0" w:space="0" w:color="auto"/>
      </w:divBdr>
      <w:divsChild>
        <w:div w:id="1156535308">
          <w:marLeft w:val="547"/>
          <w:marRight w:val="0"/>
          <w:marTop w:val="0"/>
          <w:marBottom w:val="0"/>
          <w:divBdr>
            <w:top w:val="none" w:sz="0" w:space="0" w:color="auto"/>
            <w:left w:val="none" w:sz="0" w:space="0" w:color="auto"/>
            <w:bottom w:val="none" w:sz="0" w:space="0" w:color="auto"/>
            <w:right w:val="none" w:sz="0" w:space="0" w:color="auto"/>
          </w:divBdr>
        </w:div>
        <w:div w:id="1555041158">
          <w:marLeft w:val="547"/>
          <w:marRight w:val="0"/>
          <w:marTop w:val="0"/>
          <w:marBottom w:val="0"/>
          <w:divBdr>
            <w:top w:val="none" w:sz="0" w:space="0" w:color="auto"/>
            <w:left w:val="none" w:sz="0" w:space="0" w:color="auto"/>
            <w:bottom w:val="none" w:sz="0" w:space="0" w:color="auto"/>
            <w:right w:val="none" w:sz="0" w:space="0" w:color="auto"/>
          </w:divBdr>
        </w:div>
        <w:div w:id="1648824160">
          <w:marLeft w:val="547"/>
          <w:marRight w:val="0"/>
          <w:marTop w:val="0"/>
          <w:marBottom w:val="0"/>
          <w:divBdr>
            <w:top w:val="none" w:sz="0" w:space="0" w:color="auto"/>
            <w:left w:val="none" w:sz="0" w:space="0" w:color="auto"/>
            <w:bottom w:val="none" w:sz="0" w:space="0" w:color="auto"/>
            <w:right w:val="none" w:sz="0" w:space="0" w:color="auto"/>
          </w:divBdr>
        </w:div>
        <w:div w:id="1977761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al.edu.sg/research/wdarf-grant/" TargetMode="External"/><Relationship Id="rId18" Type="http://schemas.openxmlformats.org/officeDocument/2006/relationships/hyperlink" Target="https://drive.google.com/file/d/1wQP9YhQOyzorve-ykiJmFEZQ-9XxyxKE/view?usp=shar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cs.google.com/document/d/16ZTle0v4e9Yhmb6rsp2hZTzEFMFzRVQs/edit?usp=sharing&amp;ouid=113961401351624378248&amp;rtpof=true&amp;sd=true" TargetMode="External"/><Relationship Id="rId7" Type="http://schemas.openxmlformats.org/officeDocument/2006/relationships/styles" Target="styles.xml"/><Relationship Id="rId12" Type="http://schemas.openxmlformats.org/officeDocument/2006/relationships/hyperlink" Target="https://drive.google.com/file/d/1EuqqYeXxe2xRSBDqvqvDD-xnMVZ6r39P/view?usp=sharing" TargetMode="External"/><Relationship Id="rId17" Type="http://schemas.openxmlformats.org/officeDocument/2006/relationships/hyperlink" Target="https://docs.google.com/spreadsheets/d/1lOaP1xKqJpPL1ecdFnIilVBvFxl_BYk0/edit?usp=sharing&amp;ouid=113961401351624378248&amp;rtpof=true&amp;sd=tru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google.com/document/d/1vvRkpIcFncfSthy18OnHoDFiD15QVjMG/edit?usp=sharing&amp;ouid=113961401351624378248&amp;rtpof=true&amp;sd=true" TargetMode="External"/><Relationship Id="rId20" Type="http://schemas.openxmlformats.org/officeDocument/2006/relationships/hyperlink" Target="https://docs.google.com/spreadsheets/d/1mxG1whX93JdJAGw9TZ3tcVx8ae-5zpGk/edit?usp=sharing&amp;ouid=113961401351624378248&amp;rtpof=true&amp;sd=tr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google.com/document/d/1tygszZLm4g8aZ8CdqBdz6wIUclZfsRmO/edit?usp=sharing&amp;ouid=113961401351624378248&amp;rtpof=true&amp;sd=true" TargetMode="External"/><Relationship Id="rId5" Type="http://schemas.openxmlformats.org/officeDocument/2006/relationships/customXml" Target="../customXml/item5.xml"/><Relationship Id="rId15" Type="http://schemas.openxmlformats.org/officeDocument/2006/relationships/hyperlink" Target="https://docs.google.com/document/d/1cFIQ3JlYowQxgPtU7zm_m2mRtscrm7YL/edit?usp=sharing&amp;ouid=113961401351624378248&amp;rtpof=true&amp;sd=true" TargetMode="External"/><Relationship Id="rId23" Type="http://schemas.openxmlformats.org/officeDocument/2006/relationships/hyperlink" Target="https://docs.google.com/document/d/1jC3LXjDyADDluQ_wrsHj7f0gYbVEz-fp/edit?usp=sharing&amp;ouid=113961401351624378248&amp;rtpof=true&amp;sd=tr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esearch@ial.edu.s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ial.edu.sg" TargetMode="External"/><Relationship Id="rId22" Type="http://schemas.openxmlformats.org/officeDocument/2006/relationships/hyperlink" Target="https://docs.google.com/document/d/1_iiHoC3mm4UKlB-55_HqgdG4HfM4RvxJ/edit?usp=sharing&amp;ouid=113961401351624378248&amp;rtpof=true&amp;sd=tru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1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ee0e08-409d-4f5e-ac53-2b2350858363" xsi:nil="true"/>
    <lcf76f155ced4ddcb4097134ff3c332f xmlns="0b3cb28a-1a54-47b8-ac26-0dd7a10a3d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6AFF2056A95145A6B5C761651A0786" ma:contentTypeVersion="18" ma:contentTypeDescription="Create a new document." ma:contentTypeScope="" ma:versionID="3edc8d3331362dd5588789d9dd9a037f">
  <xsd:schema xmlns:xsd="http://www.w3.org/2001/XMLSchema" xmlns:xs="http://www.w3.org/2001/XMLSchema" xmlns:p="http://schemas.microsoft.com/office/2006/metadata/properties" xmlns:ns2="0b3cb28a-1a54-47b8-ac26-0dd7a10a3d05" xmlns:ns3="76ee0e08-409d-4f5e-ac53-2b2350858363" targetNamespace="http://schemas.microsoft.com/office/2006/metadata/properties" ma:root="true" ma:fieldsID="294e480227c32f76a128b26e18618320" ns2:_="" ns3:_="">
    <xsd:import namespace="0b3cb28a-1a54-47b8-ac26-0dd7a10a3d05"/>
    <xsd:import namespace="76ee0e08-409d-4f5e-ac53-2b2350858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cb28a-1a54-47b8-ac26-0dd7a10a3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e0e08-409d-4f5e-ac53-2b2350858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cd1173-ea05-490f-9b3d-2ddfc4498c42}" ma:internalName="TaxCatchAll" ma:showField="CatchAllData" ma:web="76ee0e08-409d-4f5e-ac53-2b23508583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242B3F-5546-4A68-A89E-188CE25CAC0D}">
  <ds:schemaRefs>
    <ds:schemaRef ds:uri="http://schemas.microsoft.com/sharepoint/v3/contenttype/forms"/>
  </ds:schemaRefs>
</ds:datastoreItem>
</file>

<file path=customXml/itemProps3.xml><?xml version="1.0" encoding="utf-8"?>
<ds:datastoreItem xmlns:ds="http://schemas.openxmlformats.org/officeDocument/2006/customXml" ds:itemID="{9CD4844D-4843-4767-86ED-F08B8900DA44}">
  <ds:schemaRefs>
    <ds:schemaRef ds:uri="http://schemas.microsoft.com/office/2006/metadata/properties"/>
    <ds:schemaRef ds:uri="http://schemas.microsoft.com/office/infopath/2007/PartnerControls"/>
    <ds:schemaRef ds:uri="76ee0e08-409d-4f5e-ac53-2b2350858363"/>
    <ds:schemaRef ds:uri="0b3cb28a-1a54-47b8-ac26-0dd7a10a3d05"/>
  </ds:schemaRefs>
</ds:datastoreItem>
</file>

<file path=customXml/itemProps4.xml><?xml version="1.0" encoding="utf-8"?>
<ds:datastoreItem xmlns:ds="http://schemas.openxmlformats.org/officeDocument/2006/customXml" ds:itemID="{39D4B96B-EEA7-4D17-8A42-A5830398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cb28a-1a54-47b8-ac26-0dd7a10a3d05"/>
    <ds:schemaRef ds:uri="76ee0e08-409d-4f5e-ac53-2b235085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18A61F-A9CB-4408-95A0-3621467C6F56}">
  <ds:schemaRefs>
    <ds:schemaRef ds:uri="http://schemas.openxmlformats.org/officeDocument/2006/bibliography"/>
  </ds:schemaRefs>
</ds:datastoreItem>
</file>

<file path=docMetadata/LabelInfo.xml><?xml version="1.0" encoding="utf-8"?>
<clbl:labelList xmlns:clbl="http://schemas.microsoft.com/office/2020/mipLabelMetadata">
  <clbl:label id="{1e0b8f68-5bbf-4758-b4db-154ac744c3ef}" enabled="1" method="Privileged" siteId="{8b793201-bed7-4ad0-b265-3e6b41c2f5b7}"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33</Pages>
  <Words>6195</Words>
  <Characters>35316</Characters>
  <Application>Microsoft Office Word</Application>
  <DocSecurity>0</DocSecurity>
  <Lines>294</Lines>
  <Paragraphs>82</Paragraphs>
  <ScaleCrop>false</ScaleCrop>
  <Company>WOG ICT</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WORKFORCE DEVELOPMENT APPLIED RESEARCH FUND (WDARF) GRANT CALL - 2026</dc:title>
  <dc:subject>ADMINISTRATIVE GUIDELINES</dc:subject>
  <dc:creator>Regina TAN (IAL)</dc:creator>
  <cp:keywords/>
  <cp:lastModifiedBy>Joel Wee Qi Rui</cp:lastModifiedBy>
  <cp:revision>8</cp:revision>
  <cp:lastPrinted>2026-05-25T09:37:00Z</cp:lastPrinted>
  <dcterms:created xsi:type="dcterms:W3CDTF">2026-05-25T02:27:00Z</dcterms:created>
  <dcterms:modified xsi:type="dcterms:W3CDTF">2026-05-28T09:34:00Z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0x010100D16AFF2056A95145A6B5C761651A0786</vt:lpwstr>
  </property>
  <property fmtid="{D5CDD505-2E9C-101B-9397-08002B2CF9AE}" pid="3" name="MSIP_Label_5434c4c7-833e-41e4-b0ab-cdb227a2f6f7_Enabled">
    <vt:lpwstr>true</vt:lpwstr>
  </property>
  <property fmtid="{D5CDD505-2E9C-101B-9397-08002B2CF9AE}" pid="4" name="MSIP_Label_5434c4c7-833e-41e4-b0ab-cdb227a2f6f7_SetDate">
    <vt:lpwstr>2024-05-17T12:27:42Z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4adc029b-6fec-4785-a405-95e9f1e7a45b</vt:lpwstr>
  </property>
  <property fmtid="{D5CDD505-2E9C-101B-9397-08002B2CF9AE}" pid="9" name="MSIP_Label_5434c4c7-833e-41e4-b0ab-cdb227a2f6f7_ContentBits">
    <vt:lpwstr>0</vt:lpwstr>
  </property>
  <property fmtid="{D5CDD505-2E9C-101B-9397-08002B2CF9AE}" pid="10" name="MediaServiceImageTags">
    <vt:lpwstr/>
  </property>
  <property fmtid="{D5CDD505-2E9C-101B-9397-08002B2CF9AE}" pid="11" name="docLang">
    <vt:lpwstr>en</vt:lpwstr>
  </property>
</Properties>
</file>